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9C9" w:rsidRPr="00E22F9D" w:rsidRDefault="004D69C9" w:rsidP="004D69C9">
      <w:pPr>
        <w:jc w:val="left"/>
        <w:rPr>
          <w:rFonts w:eastAsia="黑体"/>
          <w:kern w:val="0"/>
          <w:sz w:val="32"/>
          <w:szCs w:val="32"/>
        </w:rPr>
      </w:pPr>
      <w:r w:rsidRPr="00E22F9D">
        <w:rPr>
          <w:rFonts w:eastAsia="黑体"/>
          <w:kern w:val="0"/>
          <w:sz w:val="32"/>
          <w:szCs w:val="32"/>
        </w:rPr>
        <w:t>附件</w:t>
      </w:r>
      <w:r w:rsidRPr="00E22F9D">
        <w:rPr>
          <w:rFonts w:eastAsia="黑体"/>
          <w:kern w:val="0"/>
          <w:sz w:val="32"/>
          <w:szCs w:val="32"/>
        </w:rPr>
        <w:t>3</w:t>
      </w:r>
    </w:p>
    <w:p w:rsidR="004D69C9" w:rsidRPr="006E7D42" w:rsidRDefault="004D69C9" w:rsidP="004D69C9">
      <w:pPr>
        <w:jc w:val="center"/>
        <w:rPr>
          <w:b/>
          <w:kern w:val="0"/>
          <w:sz w:val="44"/>
          <w:szCs w:val="44"/>
        </w:rPr>
      </w:pPr>
      <w:r w:rsidRPr="006E7D42">
        <w:rPr>
          <w:rFonts w:hint="eastAsia"/>
          <w:b/>
          <w:kern w:val="0"/>
          <w:sz w:val="44"/>
          <w:szCs w:val="44"/>
        </w:rPr>
        <w:t>扩大使用范围的</w:t>
      </w:r>
      <w:r w:rsidRPr="006E7D42">
        <w:rPr>
          <w:b/>
          <w:kern w:val="0"/>
          <w:sz w:val="44"/>
          <w:szCs w:val="44"/>
        </w:rPr>
        <w:t>食品接触材料及制品用</w:t>
      </w:r>
    </w:p>
    <w:p w:rsidR="004D69C9" w:rsidRPr="00B457BB" w:rsidRDefault="004D69C9" w:rsidP="004D69C9">
      <w:pPr>
        <w:jc w:val="center"/>
        <w:rPr>
          <w:b/>
          <w:kern w:val="0"/>
          <w:sz w:val="44"/>
          <w:szCs w:val="44"/>
        </w:rPr>
      </w:pPr>
      <w:r w:rsidRPr="006E7D42">
        <w:rPr>
          <w:b/>
          <w:kern w:val="0"/>
          <w:sz w:val="44"/>
          <w:szCs w:val="44"/>
        </w:rPr>
        <w:t>树脂</w:t>
      </w:r>
      <w:r w:rsidRPr="00E22F9D">
        <w:rPr>
          <w:b/>
          <w:kern w:val="0"/>
          <w:sz w:val="44"/>
          <w:szCs w:val="44"/>
        </w:rPr>
        <w:t>和有关情况说明</w:t>
      </w:r>
    </w:p>
    <w:p w:rsidR="004D69C9" w:rsidRPr="00B457BB" w:rsidRDefault="004D69C9" w:rsidP="004D69C9">
      <w:pPr>
        <w:spacing w:line="600" w:lineRule="exact"/>
        <w:rPr>
          <w:rFonts w:eastAsia="仿宋_GB2312"/>
          <w:sz w:val="32"/>
          <w:szCs w:val="32"/>
        </w:rPr>
      </w:pPr>
      <w:r w:rsidRPr="00B457BB">
        <w:rPr>
          <w:rFonts w:eastAsia="黑体"/>
          <w:kern w:val="0"/>
          <w:sz w:val="32"/>
          <w:szCs w:val="32"/>
        </w:rPr>
        <w:t>一、</w:t>
      </w:r>
      <w:r w:rsidRPr="00162EA0">
        <w:rPr>
          <w:rFonts w:eastAsia="黑体" w:hint="eastAsia"/>
          <w:kern w:val="0"/>
          <w:sz w:val="32"/>
          <w:szCs w:val="32"/>
        </w:rPr>
        <w:t>氢化的苯乙烯与</w:t>
      </w:r>
      <w:r w:rsidRPr="00162EA0">
        <w:rPr>
          <w:rFonts w:eastAsia="黑体" w:hint="eastAsia"/>
          <w:kern w:val="0"/>
          <w:sz w:val="32"/>
          <w:szCs w:val="32"/>
        </w:rPr>
        <w:t>1,3-</w:t>
      </w:r>
      <w:r w:rsidRPr="00162EA0">
        <w:rPr>
          <w:rFonts w:eastAsia="黑体" w:hint="eastAsia"/>
          <w:kern w:val="0"/>
          <w:sz w:val="32"/>
          <w:szCs w:val="32"/>
        </w:rPr>
        <w:t>丁二烯的聚合物</w:t>
      </w:r>
    </w:p>
    <w:p w:rsidR="004D69C9" w:rsidRDefault="004D69C9" w:rsidP="004D69C9">
      <w:pPr>
        <w:spacing w:line="600" w:lineRule="exact"/>
        <w:rPr>
          <w:rFonts w:eastAsia="楷体_GB2312"/>
          <w:kern w:val="0"/>
          <w:sz w:val="32"/>
          <w:szCs w:val="32"/>
        </w:rPr>
      </w:pPr>
      <w:r w:rsidRPr="00B457BB">
        <w:rPr>
          <w:rFonts w:eastAsia="楷体_GB2312"/>
          <w:kern w:val="0"/>
          <w:sz w:val="32"/>
          <w:szCs w:val="32"/>
        </w:rPr>
        <w:t>（一）公告草案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1103"/>
        <w:gridCol w:w="5568"/>
      </w:tblGrid>
      <w:tr w:rsidR="004D69C9" w:rsidTr="00CC595E">
        <w:trPr>
          <w:trHeight w:val="20"/>
        </w:trPr>
        <w:tc>
          <w:tcPr>
            <w:tcW w:w="979" w:type="pct"/>
            <w:vMerge w:val="restart"/>
            <w:tcBorders>
              <w:top w:val="single" w:sz="4" w:space="0" w:color="auto"/>
              <w:left w:val="single" w:sz="4" w:space="0" w:color="auto"/>
              <w:bottom w:val="single" w:sz="4" w:space="0" w:color="auto"/>
              <w:right w:val="single" w:sz="4" w:space="0" w:color="auto"/>
            </w:tcBorders>
            <w:vAlign w:val="center"/>
            <w:hideMark/>
          </w:tcPr>
          <w:p w:rsidR="004D69C9" w:rsidRPr="00162EA0" w:rsidRDefault="004D69C9" w:rsidP="00CC595E">
            <w:pPr>
              <w:rPr>
                <w:rFonts w:eastAsia="仿宋_GB2312" w:cs="Arial"/>
                <w:sz w:val="28"/>
                <w:szCs w:val="28"/>
              </w:rPr>
            </w:pPr>
            <w:r w:rsidRPr="00162EA0">
              <w:rPr>
                <w:rFonts w:eastAsia="仿宋_GB2312" w:cs="Arial" w:hint="eastAsia"/>
                <w:sz w:val="28"/>
                <w:szCs w:val="28"/>
              </w:rPr>
              <w:t>产品名称</w:t>
            </w:r>
          </w:p>
        </w:tc>
        <w:tc>
          <w:tcPr>
            <w:tcW w:w="665" w:type="pct"/>
            <w:tcBorders>
              <w:top w:val="single" w:sz="4" w:space="0" w:color="auto"/>
              <w:left w:val="single" w:sz="4" w:space="0" w:color="auto"/>
              <w:bottom w:val="single" w:sz="4" w:space="0" w:color="auto"/>
              <w:right w:val="single" w:sz="4" w:space="0" w:color="auto"/>
            </w:tcBorders>
            <w:vAlign w:val="center"/>
            <w:hideMark/>
          </w:tcPr>
          <w:p w:rsidR="004D69C9" w:rsidRPr="00162EA0" w:rsidRDefault="004D69C9" w:rsidP="00CC595E">
            <w:pPr>
              <w:rPr>
                <w:rFonts w:eastAsia="仿宋_GB2312" w:cs="Arial"/>
                <w:sz w:val="28"/>
                <w:szCs w:val="28"/>
              </w:rPr>
            </w:pPr>
            <w:r w:rsidRPr="00162EA0">
              <w:rPr>
                <w:rFonts w:eastAsia="仿宋_GB2312" w:cs="Arial" w:hint="eastAsia"/>
                <w:sz w:val="28"/>
                <w:szCs w:val="28"/>
              </w:rPr>
              <w:t>中文</w:t>
            </w:r>
          </w:p>
        </w:tc>
        <w:tc>
          <w:tcPr>
            <w:tcW w:w="3356" w:type="pct"/>
            <w:shd w:val="clear" w:color="auto" w:fill="auto"/>
            <w:vAlign w:val="center"/>
            <w:hideMark/>
          </w:tcPr>
          <w:p w:rsidR="004D69C9" w:rsidRPr="00162EA0" w:rsidRDefault="004D69C9" w:rsidP="00CC595E">
            <w:pPr>
              <w:rPr>
                <w:rFonts w:eastAsia="仿宋_GB2312" w:cs="Arial"/>
                <w:sz w:val="28"/>
                <w:szCs w:val="28"/>
              </w:rPr>
            </w:pPr>
            <w:r w:rsidRPr="00162EA0">
              <w:rPr>
                <w:rFonts w:eastAsia="仿宋_GB2312" w:cs="Arial" w:hint="eastAsia"/>
                <w:sz w:val="28"/>
                <w:szCs w:val="28"/>
              </w:rPr>
              <w:t>氢化的苯乙烯与</w:t>
            </w:r>
            <w:r w:rsidRPr="00162EA0">
              <w:rPr>
                <w:rFonts w:eastAsia="仿宋_GB2312" w:cs="Arial" w:hint="eastAsia"/>
                <w:sz w:val="28"/>
                <w:szCs w:val="28"/>
              </w:rPr>
              <w:t>1,3-</w:t>
            </w:r>
            <w:r w:rsidRPr="00162EA0">
              <w:rPr>
                <w:rFonts w:eastAsia="仿宋_GB2312" w:cs="Arial" w:hint="eastAsia"/>
                <w:sz w:val="28"/>
                <w:szCs w:val="28"/>
              </w:rPr>
              <w:t>丁二烯的聚合物</w:t>
            </w:r>
          </w:p>
        </w:tc>
      </w:tr>
      <w:tr w:rsidR="004D69C9" w:rsidTr="00CC595E">
        <w:trPr>
          <w:trHeight w:val="20"/>
        </w:trPr>
        <w:tc>
          <w:tcPr>
            <w:tcW w:w="979" w:type="pct"/>
            <w:vMerge/>
            <w:tcBorders>
              <w:top w:val="single" w:sz="4" w:space="0" w:color="auto"/>
              <w:left w:val="single" w:sz="4" w:space="0" w:color="auto"/>
              <w:bottom w:val="single" w:sz="4" w:space="0" w:color="auto"/>
              <w:right w:val="single" w:sz="4" w:space="0" w:color="auto"/>
            </w:tcBorders>
            <w:vAlign w:val="center"/>
            <w:hideMark/>
          </w:tcPr>
          <w:p w:rsidR="004D69C9" w:rsidRPr="00162EA0" w:rsidRDefault="004D69C9" w:rsidP="00CC595E">
            <w:pPr>
              <w:rPr>
                <w:rFonts w:eastAsia="仿宋_GB2312" w:cs="Arial"/>
                <w:sz w:val="28"/>
                <w:szCs w:val="28"/>
              </w:rPr>
            </w:pPr>
          </w:p>
        </w:tc>
        <w:tc>
          <w:tcPr>
            <w:tcW w:w="665" w:type="pct"/>
            <w:tcBorders>
              <w:top w:val="single" w:sz="4" w:space="0" w:color="auto"/>
              <w:left w:val="single" w:sz="4" w:space="0" w:color="auto"/>
              <w:bottom w:val="single" w:sz="4" w:space="0" w:color="auto"/>
              <w:right w:val="single" w:sz="4" w:space="0" w:color="auto"/>
            </w:tcBorders>
            <w:vAlign w:val="center"/>
            <w:hideMark/>
          </w:tcPr>
          <w:p w:rsidR="004D69C9" w:rsidRPr="00162EA0" w:rsidRDefault="004D69C9" w:rsidP="00CC595E">
            <w:pPr>
              <w:rPr>
                <w:rFonts w:eastAsia="仿宋_GB2312" w:cs="Arial"/>
                <w:sz w:val="28"/>
                <w:szCs w:val="28"/>
              </w:rPr>
            </w:pPr>
            <w:r w:rsidRPr="00162EA0">
              <w:rPr>
                <w:rFonts w:eastAsia="仿宋_GB2312" w:cs="Arial" w:hint="eastAsia"/>
                <w:sz w:val="28"/>
                <w:szCs w:val="28"/>
              </w:rPr>
              <w:t>英文</w:t>
            </w:r>
          </w:p>
        </w:tc>
        <w:tc>
          <w:tcPr>
            <w:tcW w:w="3356" w:type="pct"/>
            <w:shd w:val="clear" w:color="auto" w:fill="auto"/>
            <w:vAlign w:val="center"/>
            <w:hideMark/>
          </w:tcPr>
          <w:p w:rsidR="004D69C9" w:rsidRPr="00162EA0" w:rsidRDefault="004D69C9" w:rsidP="00CC595E">
            <w:pPr>
              <w:jc w:val="left"/>
              <w:rPr>
                <w:rFonts w:eastAsia="仿宋_GB2312" w:cs="Arial"/>
                <w:sz w:val="28"/>
                <w:szCs w:val="28"/>
              </w:rPr>
            </w:pPr>
            <w:r w:rsidRPr="00162EA0">
              <w:rPr>
                <w:rFonts w:eastAsia="仿宋_GB2312" w:cs="Arial"/>
                <w:sz w:val="28"/>
                <w:szCs w:val="28"/>
              </w:rPr>
              <w:t>Styrene block polymer with 1,3-butadiene, hydrogenated</w:t>
            </w:r>
          </w:p>
        </w:tc>
      </w:tr>
      <w:tr w:rsidR="004D69C9" w:rsidTr="00CC595E">
        <w:trPr>
          <w:trHeight w:val="20"/>
        </w:trPr>
        <w:tc>
          <w:tcPr>
            <w:tcW w:w="1644" w:type="pct"/>
            <w:gridSpan w:val="2"/>
            <w:tcBorders>
              <w:top w:val="single" w:sz="4" w:space="0" w:color="auto"/>
              <w:left w:val="single" w:sz="4" w:space="0" w:color="auto"/>
              <w:bottom w:val="single" w:sz="4" w:space="0" w:color="auto"/>
              <w:right w:val="single" w:sz="4" w:space="0" w:color="auto"/>
            </w:tcBorders>
            <w:vAlign w:val="center"/>
            <w:hideMark/>
          </w:tcPr>
          <w:p w:rsidR="004D69C9" w:rsidRPr="00162EA0" w:rsidRDefault="004D69C9" w:rsidP="00CC595E">
            <w:pPr>
              <w:rPr>
                <w:rFonts w:eastAsia="仿宋_GB2312" w:cs="Arial"/>
                <w:sz w:val="28"/>
                <w:szCs w:val="28"/>
              </w:rPr>
            </w:pPr>
            <w:r w:rsidRPr="00162EA0">
              <w:rPr>
                <w:rFonts w:eastAsia="仿宋_GB2312" w:cs="Arial"/>
                <w:sz w:val="28"/>
                <w:szCs w:val="28"/>
              </w:rPr>
              <w:t>CAS</w:t>
            </w:r>
            <w:r w:rsidRPr="00162EA0">
              <w:rPr>
                <w:rFonts w:eastAsia="仿宋_GB2312" w:cs="Arial" w:hint="eastAsia"/>
                <w:sz w:val="28"/>
                <w:szCs w:val="28"/>
              </w:rPr>
              <w:t>号</w:t>
            </w:r>
          </w:p>
        </w:tc>
        <w:tc>
          <w:tcPr>
            <w:tcW w:w="3356" w:type="pct"/>
            <w:shd w:val="clear" w:color="auto" w:fill="auto"/>
            <w:vAlign w:val="center"/>
            <w:hideMark/>
          </w:tcPr>
          <w:p w:rsidR="004D69C9" w:rsidRPr="00162EA0" w:rsidRDefault="004D69C9" w:rsidP="00CC595E">
            <w:pPr>
              <w:widowControl/>
              <w:autoSpaceDE w:val="0"/>
              <w:autoSpaceDN w:val="0"/>
              <w:adjustRightInd w:val="0"/>
              <w:snapToGrid w:val="0"/>
              <w:rPr>
                <w:rFonts w:eastAsia="仿宋_GB2312" w:cs="Arial"/>
                <w:sz w:val="28"/>
                <w:szCs w:val="28"/>
              </w:rPr>
            </w:pPr>
            <w:r w:rsidRPr="00162EA0">
              <w:rPr>
                <w:rFonts w:eastAsia="仿宋_GB2312" w:cs="Arial"/>
                <w:sz w:val="28"/>
                <w:szCs w:val="28"/>
              </w:rPr>
              <w:t>66070-58-4</w:t>
            </w:r>
          </w:p>
        </w:tc>
      </w:tr>
      <w:tr w:rsidR="004D69C9" w:rsidTr="00CC595E">
        <w:trPr>
          <w:trHeight w:val="20"/>
        </w:trPr>
        <w:tc>
          <w:tcPr>
            <w:tcW w:w="1644" w:type="pct"/>
            <w:gridSpan w:val="2"/>
            <w:tcBorders>
              <w:top w:val="single" w:sz="4" w:space="0" w:color="auto"/>
              <w:left w:val="single" w:sz="4" w:space="0" w:color="auto"/>
              <w:bottom w:val="single" w:sz="4" w:space="0" w:color="auto"/>
              <w:right w:val="single" w:sz="4" w:space="0" w:color="auto"/>
            </w:tcBorders>
            <w:vAlign w:val="center"/>
            <w:hideMark/>
          </w:tcPr>
          <w:p w:rsidR="004D69C9" w:rsidRPr="00162EA0" w:rsidRDefault="004D69C9" w:rsidP="00CC595E">
            <w:pPr>
              <w:rPr>
                <w:rFonts w:eastAsia="仿宋_GB2312" w:cs="Arial"/>
                <w:sz w:val="28"/>
                <w:szCs w:val="28"/>
              </w:rPr>
            </w:pPr>
            <w:r w:rsidRPr="00162EA0">
              <w:rPr>
                <w:rFonts w:eastAsia="仿宋_GB2312" w:cs="Arial" w:hint="eastAsia"/>
                <w:sz w:val="28"/>
                <w:szCs w:val="28"/>
              </w:rPr>
              <w:t>通用类别名</w:t>
            </w:r>
          </w:p>
        </w:tc>
        <w:tc>
          <w:tcPr>
            <w:tcW w:w="3356" w:type="pct"/>
            <w:shd w:val="clear" w:color="auto" w:fill="auto"/>
            <w:vAlign w:val="center"/>
            <w:hideMark/>
          </w:tcPr>
          <w:p w:rsidR="004D69C9" w:rsidRPr="00162EA0" w:rsidRDefault="004D69C9" w:rsidP="00CC595E">
            <w:pPr>
              <w:rPr>
                <w:rFonts w:eastAsia="仿宋_GB2312" w:cs="Arial"/>
                <w:sz w:val="28"/>
                <w:szCs w:val="28"/>
              </w:rPr>
            </w:pPr>
            <w:r w:rsidRPr="00162EA0">
              <w:rPr>
                <w:rFonts w:eastAsia="仿宋_GB2312" w:cs="Arial" w:hint="eastAsia"/>
                <w:sz w:val="28"/>
                <w:szCs w:val="28"/>
              </w:rPr>
              <w:t>PS</w:t>
            </w:r>
            <w:r w:rsidRPr="00162EA0">
              <w:rPr>
                <w:rFonts w:eastAsia="仿宋_GB2312" w:cs="Arial" w:hint="eastAsia"/>
                <w:sz w:val="28"/>
                <w:szCs w:val="28"/>
              </w:rPr>
              <w:t>、橡胶</w:t>
            </w:r>
          </w:p>
        </w:tc>
      </w:tr>
      <w:tr w:rsidR="004D69C9" w:rsidTr="00CC595E">
        <w:trPr>
          <w:trHeight w:val="20"/>
        </w:trPr>
        <w:tc>
          <w:tcPr>
            <w:tcW w:w="1644" w:type="pct"/>
            <w:gridSpan w:val="2"/>
            <w:tcBorders>
              <w:top w:val="single" w:sz="4" w:space="0" w:color="auto"/>
              <w:left w:val="single" w:sz="4" w:space="0" w:color="auto"/>
              <w:bottom w:val="single" w:sz="4" w:space="0" w:color="auto"/>
              <w:right w:val="single" w:sz="4" w:space="0" w:color="auto"/>
            </w:tcBorders>
            <w:vAlign w:val="center"/>
          </w:tcPr>
          <w:p w:rsidR="004D69C9" w:rsidRPr="00162EA0" w:rsidRDefault="004D69C9" w:rsidP="00CC595E">
            <w:pPr>
              <w:rPr>
                <w:rFonts w:eastAsia="仿宋_GB2312" w:cs="Arial"/>
                <w:sz w:val="28"/>
                <w:szCs w:val="28"/>
              </w:rPr>
            </w:pPr>
            <w:r w:rsidRPr="00162EA0">
              <w:rPr>
                <w:rFonts w:eastAsia="仿宋_GB2312" w:cs="Arial" w:hint="eastAsia"/>
                <w:sz w:val="28"/>
                <w:szCs w:val="28"/>
              </w:rPr>
              <w:t>使用范围</w:t>
            </w:r>
          </w:p>
        </w:tc>
        <w:tc>
          <w:tcPr>
            <w:tcW w:w="3356" w:type="pct"/>
            <w:shd w:val="clear" w:color="auto" w:fill="auto"/>
            <w:vAlign w:val="center"/>
          </w:tcPr>
          <w:p w:rsidR="004D69C9" w:rsidRPr="00162EA0" w:rsidRDefault="004D69C9" w:rsidP="00CC595E">
            <w:pPr>
              <w:rPr>
                <w:rFonts w:eastAsia="仿宋_GB2312" w:cs="Arial"/>
                <w:sz w:val="28"/>
                <w:szCs w:val="28"/>
              </w:rPr>
            </w:pPr>
            <w:r w:rsidRPr="00162EA0">
              <w:rPr>
                <w:rFonts w:eastAsia="仿宋_GB2312" w:cs="Arial" w:hint="eastAsia"/>
                <w:sz w:val="28"/>
                <w:szCs w:val="28"/>
              </w:rPr>
              <w:t>塑料、橡胶</w:t>
            </w:r>
          </w:p>
        </w:tc>
      </w:tr>
      <w:tr w:rsidR="004D69C9" w:rsidTr="00CC595E">
        <w:trPr>
          <w:trHeight w:val="20"/>
        </w:trPr>
        <w:tc>
          <w:tcPr>
            <w:tcW w:w="1644" w:type="pct"/>
            <w:gridSpan w:val="2"/>
            <w:tcBorders>
              <w:top w:val="single" w:sz="4" w:space="0" w:color="auto"/>
              <w:left w:val="single" w:sz="4" w:space="0" w:color="auto"/>
              <w:bottom w:val="single" w:sz="4" w:space="0" w:color="auto"/>
              <w:right w:val="single" w:sz="4" w:space="0" w:color="auto"/>
            </w:tcBorders>
            <w:vAlign w:val="center"/>
            <w:hideMark/>
          </w:tcPr>
          <w:p w:rsidR="004D69C9" w:rsidRPr="000C2D5E" w:rsidRDefault="004D69C9" w:rsidP="00CC595E">
            <w:pPr>
              <w:jc w:val="left"/>
              <w:rPr>
                <w:rFonts w:eastAsia="仿宋_GB2312" w:cs="Arial"/>
                <w:sz w:val="28"/>
                <w:szCs w:val="28"/>
              </w:rPr>
            </w:pPr>
            <w:r w:rsidRPr="000C2D5E">
              <w:rPr>
                <w:rFonts w:eastAsia="仿宋_GB2312" w:cs="Arial" w:hint="eastAsia"/>
                <w:sz w:val="28"/>
                <w:szCs w:val="28"/>
              </w:rPr>
              <w:t>特定迁移限量（</w:t>
            </w:r>
            <w:r w:rsidRPr="000C2D5E">
              <w:rPr>
                <w:rFonts w:eastAsia="仿宋_GB2312" w:cs="Arial" w:hint="eastAsia"/>
                <w:sz w:val="28"/>
                <w:szCs w:val="28"/>
              </w:rPr>
              <w:t>SML</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mg/kg</w:t>
            </w:r>
            <w:r w:rsidRPr="000C2D5E">
              <w:rPr>
                <w:rFonts w:eastAsia="仿宋_GB2312" w:cs="Arial" w:hint="eastAsia"/>
                <w:sz w:val="28"/>
                <w:szCs w:val="28"/>
              </w:rPr>
              <w:t>）</w:t>
            </w:r>
          </w:p>
        </w:tc>
        <w:tc>
          <w:tcPr>
            <w:tcW w:w="3356" w:type="pct"/>
            <w:tcBorders>
              <w:top w:val="single" w:sz="4" w:space="0" w:color="auto"/>
              <w:left w:val="single" w:sz="4" w:space="0" w:color="auto"/>
              <w:bottom w:val="single" w:sz="4" w:space="0" w:color="auto"/>
              <w:right w:val="single" w:sz="4" w:space="0" w:color="auto"/>
            </w:tcBorders>
            <w:vAlign w:val="center"/>
          </w:tcPr>
          <w:p w:rsidR="004D69C9" w:rsidRPr="00162EA0" w:rsidRDefault="004D69C9" w:rsidP="00CC595E">
            <w:pPr>
              <w:widowControl/>
              <w:autoSpaceDE w:val="0"/>
              <w:autoSpaceDN w:val="0"/>
              <w:adjustRightInd w:val="0"/>
              <w:snapToGrid w:val="0"/>
              <w:rPr>
                <w:rFonts w:eastAsia="仿宋_GB2312" w:cs="Arial"/>
                <w:sz w:val="28"/>
                <w:szCs w:val="28"/>
              </w:rPr>
            </w:pPr>
            <w:r w:rsidRPr="00162EA0">
              <w:rPr>
                <w:rFonts w:eastAsia="仿宋_GB2312" w:cs="Arial" w:hint="eastAsia"/>
                <w:sz w:val="28"/>
                <w:szCs w:val="28"/>
              </w:rPr>
              <w:t>ND</w:t>
            </w:r>
            <w:r w:rsidRPr="00162EA0">
              <w:rPr>
                <w:rFonts w:eastAsia="仿宋_GB2312" w:cs="Arial"/>
                <w:sz w:val="28"/>
                <w:szCs w:val="28"/>
              </w:rPr>
              <w:t>（</w:t>
            </w:r>
            <w:r>
              <w:rPr>
                <w:rFonts w:eastAsia="仿宋_GB2312" w:cs="Arial" w:hint="eastAsia"/>
                <w:sz w:val="28"/>
                <w:szCs w:val="28"/>
              </w:rPr>
              <w:t>1,3</w:t>
            </w:r>
            <w:r>
              <w:rPr>
                <w:rFonts w:eastAsia="仿宋_GB2312" w:cs="Arial"/>
                <w:sz w:val="28"/>
                <w:szCs w:val="28"/>
              </w:rPr>
              <w:t>-</w:t>
            </w:r>
            <w:r w:rsidRPr="00162EA0">
              <w:rPr>
                <w:rFonts w:eastAsia="仿宋_GB2312" w:cs="Arial" w:hint="eastAsia"/>
                <w:sz w:val="28"/>
                <w:szCs w:val="28"/>
              </w:rPr>
              <w:t>丁二烯，</w:t>
            </w:r>
            <w:r w:rsidRPr="00162EA0">
              <w:rPr>
                <w:rFonts w:eastAsia="仿宋_GB2312" w:cs="Arial"/>
                <w:sz w:val="28"/>
                <w:szCs w:val="28"/>
              </w:rPr>
              <w:t>DL = 0.01 mg/kg</w:t>
            </w:r>
            <w:r w:rsidRPr="00162EA0">
              <w:rPr>
                <w:rFonts w:eastAsia="仿宋_GB2312" w:cs="Arial"/>
                <w:sz w:val="28"/>
                <w:szCs w:val="28"/>
              </w:rPr>
              <w:t>）</w:t>
            </w:r>
          </w:p>
        </w:tc>
      </w:tr>
      <w:tr w:rsidR="004D69C9" w:rsidTr="00CC595E">
        <w:trPr>
          <w:trHeight w:val="20"/>
        </w:trPr>
        <w:tc>
          <w:tcPr>
            <w:tcW w:w="1644" w:type="pct"/>
            <w:gridSpan w:val="2"/>
            <w:tcBorders>
              <w:top w:val="single" w:sz="4" w:space="0" w:color="auto"/>
              <w:left w:val="single" w:sz="4" w:space="0" w:color="auto"/>
              <w:bottom w:val="single" w:sz="4" w:space="0" w:color="auto"/>
              <w:right w:val="single" w:sz="4" w:space="0" w:color="auto"/>
            </w:tcBorders>
            <w:vAlign w:val="center"/>
          </w:tcPr>
          <w:p w:rsidR="004D69C9" w:rsidRPr="000C2D5E" w:rsidRDefault="004D69C9" w:rsidP="00CC595E">
            <w:pPr>
              <w:jc w:val="left"/>
              <w:rPr>
                <w:rFonts w:eastAsia="仿宋_GB2312" w:cs="Arial"/>
                <w:sz w:val="28"/>
                <w:szCs w:val="28"/>
              </w:rPr>
            </w:pPr>
            <w:r w:rsidRPr="000C2D5E">
              <w:rPr>
                <w:rFonts w:eastAsia="仿宋_GB2312" w:cs="Arial" w:hint="eastAsia"/>
                <w:sz w:val="28"/>
                <w:szCs w:val="28"/>
              </w:rPr>
              <w:t>最大残留量（</w:t>
            </w:r>
            <w:r w:rsidRPr="000C2D5E">
              <w:rPr>
                <w:rFonts w:eastAsia="仿宋_GB2312" w:cs="Arial" w:hint="eastAsia"/>
                <w:sz w:val="28"/>
                <w:szCs w:val="28"/>
              </w:rPr>
              <w:t>QM</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mg/kg</w:t>
            </w:r>
            <w:r w:rsidRPr="000C2D5E">
              <w:rPr>
                <w:rFonts w:eastAsia="仿宋_GB2312" w:cs="Arial" w:hint="eastAsia"/>
                <w:sz w:val="28"/>
                <w:szCs w:val="28"/>
              </w:rPr>
              <w:t>）</w:t>
            </w:r>
          </w:p>
        </w:tc>
        <w:tc>
          <w:tcPr>
            <w:tcW w:w="3356" w:type="pct"/>
            <w:tcBorders>
              <w:top w:val="single" w:sz="4" w:space="0" w:color="auto"/>
              <w:left w:val="single" w:sz="4" w:space="0" w:color="auto"/>
              <w:bottom w:val="single" w:sz="4" w:space="0" w:color="auto"/>
              <w:right w:val="single" w:sz="4" w:space="0" w:color="auto"/>
            </w:tcBorders>
            <w:vAlign w:val="center"/>
          </w:tcPr>
          <w:p w:rsidR="004D69C9" w:rsidRPr="00162EA0" w:rsidRDefault="004D69C9" w:rsidP="00CC595E">
            <w:pPr>
              <w:widowControl/>
              <w:autoSpaceDE w:val="0"/>
              <w:autoSpaceDN w:val="0"/>
              <w:adjustRightInd w:val="0"/>
              <w:snapToGrid w:val="0"/>
              <w:rPr>
                <w:rFonts w:eastAsia="仿宋_GB2312" w:cs="Arial"/>
                <w:sz w:val="28"/>
                <w:szCs w:val="28"/>
              </w:rPr>
            </w:pPr>
            <w:r w:rsidRPr="00162EA0">
              <w:rPr>
                <w:rFonts w:eastAsia="仿宋_GB2312" w:cs="Arial"/>
                <w:sz w:val="28"/>
                <w:szCs w:val="28"/>
              </w:rPr>
              <w:t>1</w:t>
            </w:r>
            <w:r>
              <w:rPr>
                <w:rFonts w:eastAsia="仿宋_GB2312" w:cs="Arial" w:hint="eastAsia"/>
                <w:sz w:val="28"/>
                <w:szCs w:val="28"/>
              </w:rPr>
              <w:t>（</w:t>
            </w:r>
            <w:r>
              <w:rPr>
                <w:rFonts w:eastAsia="仿宋_GB2312" w:cs="Arial" w:hint="eastAsia"/>
                <w:sz w:val="28"/>
                <w:szCs w:val="28"/>
              </w:rPr>
              <w:t>1,3</w:t>
            </w:r>
            <w:r>
              <w:rPr>
                <w:rFonts w:eastAsia="仿宋_GB2312" w:cs="Arial"/>
                <w:sz w:val="28"/>
                <w:szCs w:val="28"/>
              </w:rPr>
              <w:t>-</w:t>
            </w:r>
            <w:r w:rsidRPr="00162EA0">
              <w:rPr>
                <w:rFonts w:eastAsia="仿宋_GB2312" w:cs="Arial" w:hint="eastAsia"/>
                <w:sz w:val="28"/>
                <w:szCs w:val="28"/>
              </w:rPr>
              <w:t>丁二烯</w:t>
            </w:r>
            <w:r>
              <w:rPr>
                <w:rFonts w:eastAsia="仿宋_GB2312" w:cs="Arial" w:hint="eastAsia"/>
                <w:sz w:val="28"/>
                <w:szCs w:val="28"/>
              </w:rPr>
              <w:t>）；</w:t>
            </w:r>
            <w:r>
              <w:rPr>
                <w:rFonts w:eastAsia="仿宋_GB2312" w:cs="Arial" w:hint="eastAsia"/>
                <w:sz w:val="28"/>
                <w:szCs w:val="28"/>
              </w:rPr>
              <w:t>0.5</w:t>
            </w:r>
            <w:r>
              <w:rPr>
                <w:rFonts w:eastAsia="仿宋_GB2312" w:cs="Arial"/>
                <w:sz w:val="28"/>
                <w:szCs w:val="28"/>
              </w:rPr>
              <w:t>%</w:t>
            </w:r>
            <w:r>
              <w:rPr>
                <w:rFonts w:eastAsia="仿宋_GB2312" w:cs="Arial"/>
                <w:sz w:val="28"/>
                <w:szCs w:val="28"/>
              </w:rPr>
              <w:t>（</w:t>
            </w:r>
            <w:r>
              <w:rPr>
                <w:rFonts w:eastAsia="仿宋_GB2312" w:cs="Arial" w:hint="eastAsia"/>
                <w:sz w:val="28"/>
                <w:szCs w:val="28"/>
              </w:rPr>
              <w:t>苯乙烯</w:t>
            </w:r>
            <w:r>
              <w:rPr>
                <w:rFonts w:eastAsia="仿宋_GB2312" w:cs="Arial"/>
                <w:sz w:val="28"/>
                <w:szCs w:val="28"/>
              </w:rPr>
              <w:t>）</w:t>
            </w:r>
          </w:p>
        </w:tc>
      </w:tr>
      <w:tr w:rsidR="004D69C9" w:rsidTr="00CC595E">
        <w:trPr>
          <w:trHeight w:val="20"/>
        </w:trPr>
        <w:tc>
          <w:tcPr>
            <w:tcW w:w="1644" w:type="pct"/>
            <w:gridSpan w:val="2"/>
            <w:tcBorders>
              <w:top w:val="single" w:sz="4" w:space="0" w:color="auto"/>
              <w:left w:val="single" w:sz="4" w:space="0" w:color="auto"/>
              <w:bottom w:val="single" w:sz="4" w:space="0" w:color="auto"/>
              <w:right w:val="single" w:sz="4" w:space="0" w:color="auto"/>
            </w:tcBorders>
            <w:vAlign w:val="center"/>
            <w:hideMark/>
          </w:tcPr>
          <w:p w:rsidR="004D69C9" w:rsidRPr="00162EA0" w:rsidRDefault="004D69C9" w:rsidP="00CC595E">
            <w:pPr>
              <w:rPr>
                <w:rFonts w:eastAsia="仿宋_GB2312" w:cs="Arial"/>
                <w:sz w:val="28"/>
                <w:szCs w:val="28"/>
              </w:rPr>
            </w:pPr>
            <w:r w:rsidRPr="00162EA0">
              <w:rPr>
                <w:rFonts w:eastAsia="仿宋_GB2312" w:cs="Arial" w:hint="eastAsia"/>
                <w:sz w:val="28"/>
                <w:szCs w:val="28"/>
              </w:rPr>
              <w:t>备注</w:t>
            </w:r>
          </w:p>
        </w:tc>
        <w:tc>
          <w:tcPr>
            <w:tcW w:w="3356" w:type="pct"/>
            <w:tcBorders>
              <w:top w:val="single" w:sz="4" w:space="0" w:color="auto"/>
              <w:left w:val="single" w:sz="4" w:space="0" w:color="auto"/>
              <w:bottom w:val="single" w:sz="4" w:space="0" w:color="auto"/>
              <w:right w:val="single" w:sz="4" w:space="0" w:color="auto"/>
            </w:tcBorders>
            <w:vAlign w:val="center"/>
          </w:tcPr>
          <w:p w:rsidR="004D69C9" w:rsidRPr="00162EA0" w:rsidRDefault="004D69C9" w:rsidP="00CC595E">
            <w:pPr>
              <w:rPr>
                <w:rFonts w:eastAsia="仿宋_GB2312" w:cs="Arial" w:hint="eastAsia"/>
                <w:sz w:val="28"/>
                <w:szCs w:val="28"/>
              </w:rPr>
            </w:pPr>
            <w:r>
              <w:rPr>
                <w:rFonts w:eastAsia="仿宋_GB2312" w:cs="Arial" w:hint="eastAsia"/>
                <w:sz w:val="28"/>
                <w:szCs w:val="28"/>
              </w:rPr>
              <w:t>—</w:t>
            </w:r>
          </w:p>
        </w:tc>
      </w:tr>
    </w:tbl>
    <w:p w:rsidR="004D69C9" w:rsidRPr="00162EA0" w:rsidRDefault="004D69C9" w:rsidP="004D69C9">
      <w:pPr>
        <w:rPr>
          <w:rFonts w:eastAsia="仿宋_GB2312"/>
          <w:sz w:val="32"/>
          <w:szCs w:val="32"/>
        </w:rPr>
      </w:pPr>
    </w:p>
    <w:p w:rsidR="004D69C9" w:rsidRDefault="004D69C9" w:rsidP="004D69C9">
      <w:pPr>
        <w:ind w:firstLineChars="200" w:firstLine="640"/>
        <w:rPr>
          <w:rFonts w:eastAsia="仿宋_GB2312" w:hint="eastAsia"/>
          <w:sz w:val="32"/>
          <w:szCs w:val="32"/>
        </w:rPr>
      </w:pPr>
    </w:p>
    <w:p w:rsidR="004D69C9" w:rsidRPr="000A4718" w:rsidRDefault="004D69C9" w:rsidP="004D69C9">
      <w:pPr>
        <w:ind w:firstLineChars="200" w:firstLine="640"/>
        <w:rPr>
          <w:rFonts w:eastAsia="仿宋_GB2312"/>
          <w:sz w:val="32"/>
          <w:szCs w:val="32"/>
        </w:rPr>
        <w:sectPr w:rsidR="004D69C9" w:rsidRPr="000A4718" w:rsidSect="00A51F57">
          <w:footerReference w:type="default" r:id="rId6"/>
          <w:footerReference w:type="first" r:id="rId7"/>
          <w:pgSz w:w="11906" w:h="16838"/>
          <w:pgMar w:top="1440" w:right="1800" w:bottom="1440" w:left="1800" w:header="851" w:footer="992" w:gutter="0"/>
          <w:cols w:space="720"/>
          <w:titlePg/>
          <w:docGrid w:type="lines" w:linePitch="312"/>
        </w:sectPr>
      </w:pPr>
    </w:p>
    <w:p w:rsidR="004D69C9" w:rsidRPr="00B457BB" w:rsidRDefault="004D69C9" w:rsidP="004D69C9">
      <w:pPr>
        <w:rPr>
          <w:rFonts w:eastAsia="楷体_GB2312"/>
          <w:kern w:val="0"/>
          <w:sz w:val="32"/>
          <w:szCs w:val="32"/>
        </w:rPr>
      </w:pPr>
      <w:r w:rsidRPr="00B457BB">
        <w:rPr>
          <w:rFonts w:eastAsia="楷体_GB2312"/>
          <w:kern w:val="0"/>
          <w:sz w:val="32"/>
          <w:szCs w:val="32"/>
        </w:rPr>
        <w:lastRenderedPageBreak/>
        <w:t>（二）有关情况的说明</w:t>
      </w:r>
    </w:p>
    <w:p w:rsidR="004D69C9" w:rsidRPr="00DB3E3F" w:rsidRDefault="004D69C9" w:rsidP="004D69C9">
      <w:pPr>
        <w:ind w:firstLineChars="200" w:firstLine="640"/>
        <w:rPr>
          <w:rFonts w:eastAsia="仿宋_GB2312" w:hint="eastAsia"/>
          <w:sz w:val="32"/>
          <w:szCs w:val="32"/>
        </w:rPr>
      </w:pPr>
      <w:r w:rsidRPr="00B457BB">
        <w:rPr>
          <w:rFonts w:eastAsia="仿宋_GB2312"/>
          <w:sz w:val="32"/>
          <w:szCs w:val="32"/>
        </w:rPr>
        <w:t xml:space="preserve">1. </w:t>
      </w:r>
      <w:r w:rsidRPr="00B457BB">
        <w:rPr>
          <w:rFonts w:eastAsia="仿宋_GB2312"/>
          <w:sz w:val="32"/>
          <w:szCs w:val="32"/>
        </w:rPr>
        <w:t>背景资料</w:t>
      </w:r>
    </w:p>
    <w:p w:rsidR="004D69C9" w:rsidRPr="00162EA0" w:rsidRDefault="004D69C9" w:rsidP="004D69C9">
      <w:pPr>
        <w:ind w:firstLineChars="200" w:firstLine="640"/>
        <w:rPr>
          <w:rFonts w:eastAsia="仿宋_GB2312" w:hint="eastAsia"/>
          <w:sz w:val="32"/>
          <w:szCs w:val="32"/>
        </w:rPr>
      </w:pPr>
      <w:r>
        <w:rPr>
          <w:rFonts w:eastAsia="仿宋_GB2312" w:hint="eastAsia"/>
          <w:sz w:val="32"/>
          <w:szCs w:val="32"/>
        </w:rPr>
        <w:t>该物质</w:t>
      </w:r>
      <w:r w:rsidRPr="00162EA0">
        <w:rPr>
          <w:rFonts w:eastAsia="仿宋_GB2312" w:hint="eastAsia"/>
          <w:sz w:val="32"/>
          <w:szCs w:val="32"/>
        </w:rPr>
        <w:t>在常温下为无臭固体。</w:t>
      </w:r>
      <w:r w:rsidRPr="00162EA0">
        <w:rPr>
          <w:rFonts w:eastAsia="仿宋_GB2312" w:hint="eastAsia"/>
          <w:sz w:val="32"/>
          <w:szCs w:val="32"/>
        </w:rPr>
        <w:t>GB 9685-2016</w:t>
      </w:r>
      <w:r w:rsidRPr="00162EA0">
        <w:rPr>
          <w:rFonts w:eastAsia="仿宋_GB2312" w:hint="eastAsia"/>
          <w:sz w:val="32"/>
          <w:szCs w:val="32"/>
        </w:rPr>
        <w:t>已批准该物质作为添加剂用于食品接触用聚苯乙烯（</w:t>
      </w:r>
      <w:r w:rsidRPr="00162EA0">
        <w:rPr>
          <w:rFonts w:eastAsia="仿宋_GB2312" w:hint="eastAsia"/>
          <w:sz w:val="32"/>
          <w:szCs w:val="32"/>
        </w:rPr>
        <w:t>PS</w:t>
      </w:r>
      <w:r w:rsidRPr="00162EA0">
        <w:rPr>
          <w:rFonts w:eastAsia="仿宋_GB2312" w:hint="eastAsia"/>
          <w:sz w:val="32"/>
          <w:szCs w:val="32"/>
        </w:rPr>
        <w:t>）、聚丙烯（</w:t>
      </w:r>
      <w:r w:rsidRPr="00162EA0">
        <w:rPr>
          <w:rFonts w:eastAsia="仿宋_GB2312" w:hint="eastAsia"/>
          <w:sz w:val="32"/>
          <w:szCs w:val="32"/>
        </w:rPr>
        <w:t>PP</w:t>
      </w:r>
      <w:r w:rsidRPr="00162EA0">
        <w:rPr>
          <w:rFonts w:eastAsia="仿宋_GB2312" w:hint="eastAsia"/>
          <w:sz w:val="32"/>
          <w:szCs w:val="32"/>
        </w:rPr>
        <w:t>）等塑料材料及制品</w:t>
      </w:r>
      <w:r>
        <w:rPr>
          <w:rFonts w:eastAsia="仿宋_GB2312" w:hint="eastAsia"/>
          <w:sz w:val="32"/>
          <w:szCs w:val="32"/>
        </w:rPr>
        <w:t>；</w:t>
      </w:r>
      <w:r w:rsidRPr="00162EA0">
        <w:rPr>
          <w:rFonts w:eastAsia="仿宋_GB2312" w:hint="eastAsia"/>
          <w:sz w:val="32"/>
          <w:szCs w:val="32"/>
        </w:rPr>
        <w:t>本次申请将其作为树脂用于塑料和橡胶食品接触材料及制品。美国食品药品管理局、欧盟委员会和日本卫生烯烃与苯乙烯塑料协会均允许该物质用于食品接触用塑料材料及制品；美国食品药品管理局和欧洲</w:t>
      </w:r>
      <w:r>
        <w:rPr>
          <w:rFonts w:eastAsia="仿宋_GB2312" w:hint="eastAsia"/>
          <w:sz w:val="32"/>
          <w:szCs w:val="32"/>
        </w:rPr>
        <w:t>委员</w:t>
      </w:r>
      <w:r w:rsidRPr="00162EA0">
        <w:rPr>
          <w:rFonts w:eastAsia="仿宋_GB2312" w:hint="eastAsia"/>
          <w:sz w:val="32"/>
          <w:szCs w:val="32"/>
        </w:rPr>
        <w:t>会均允许该物质用于食品接触用橡胶材料及制品。</w:t>
      </w:r>
    </w:p>
    <w:p w:rsidR="004D69C9" w:rsidRPr="00162EA0" w:rsidRDefault="004D69C9" w:rsidP="004D69C9">
      <w:pPr>
        <w:ind w:firstLineChars="200" w:firstLine="640"/>
        <w:jc w:val="left"/>
        <w:rPr>
          <w:rFonts w:eastAsia="仿宋_GB2312" w:hint="eastAsia"/>
          <w:sz w:val="32"/>
          <w:szCs w:val="32"/>
        </w:rPr>
      </w:pPr>
      <w:r>
        <w:rPr>
          <w:rFonts w:eastAsia="仿宋_GB2312" w:hint="eastAsia"/>
          <w:sz w:val="32"/>
          <w:szCs w:val="32"/>
        </w:rPr>
        <w:t>2</w:t>
      </w:r>
      <w:r>
        <w:rPr>
          <w:rFonts w:eastAsia="仿宋_GB2312"/>
          <w:sz w:val="32"/>
          <w:szCs w:val="32"/>
        </w:rPr>
        <w:t xml:space="preserve">. </w:t>
      </w:r>
      <w:r w:rsidRPr="00162EA0">
        <w:rPr>
          <w:rFonts w:eastAsia="仿宋_GB2312" w:hint="eastAsia"/>
          <w:sz w:val="32"/>
          <w:szCs w:val="32"/>
        </w:rPr>
        <w:t>工艺必要性</w:t>
      </w:r>
    </w:p>
    <w:p w:rsidR="004D69C9" w:rsidRPr="00162EA0" w:rsidRDefault="004D69C9" w:rsidP="004D69C9">
      <w:pPr>
        <w:ind w:firstLineChars="200" w:firstLine="640"/>
        <w:rPr>
          <w:rFonts w:eastAsia="仿宋_GB2312" w:hint="eastAsia"/>
          <w:sz w:val="32"/>
          <w:szCs w:val="32"/>
        </w:rPr>
      </w:pPr>
      <w:r w:rsidRPr="00162EA0">
        <w:rPr>
          <w:rFonts w:eastAsia="仿宋_GB2312" w:hint="eastAsia"/>
          <w:sz w:val="32"/>
          <w:szCs w:val="32"/>
        </w:rPr>
        <w:t>该物质具有较好的耐氧性、抗紫外线能力及抗拉强度，在温度高至</w:t>
      </w:r>
      <w:r w:rsidRPr="00162EA0">
        <w:rPr>
          <w:rFonts w:eastAsia="仿宋_GB2312" w:hint="eastAsia"/>
          <w:sz w:val="32"/>
          <w:szCs w:val="32"/>
        </w:rPr>
        <w:t>250</w:t>
      </w:r>
      <w:r>
        <w:rPr>
          <w:rFonts w:eastAsia="仿宋_GB2312" w:hint="eastAsia"/>
          <w:sz w:val="32"/>
          <w:szCs w:val="32"/>
        </w:rPr>
        <w:t>℃</w:t>
      </w:r>
      <w:r w:rsidRPr="00162EA0">
        <w:rPr>
          <w:rFonts w:eastAsia="仿宋_GB2312" w:hint="eastAsia"/>
          <w:sz w:val="32"/>
          <w:szCs w:val="32"/>
        </w:rPr>
        <w:t>时仍具易加工性和稳定性。</w:t>
      </w:r>
    </w:p>
    <w:p w:rsidR="004D69C9" w:rsidRDefault="004D69C9" w:rsidP="004D69C9">
      <w:pPr>
        <w:tabs>
          <w:tab w:val="left" w:pos="1920"/>
        </w:tabs>
        <w:jc w:val="left"/>
        <w:rPr>
          <w:rFonts w:eastAsia="仿宋_GB2312"/>
          <w:sz w:val="32"/>
          <w:szCs w:val="32"/>
        </w:rPr>
      </w:pPr>
    </w:p>
    <w:p w:rsidR="004D69C9" w:rsidRPr="00B457BB" w:rsidRDefault="004D69C9" w:rsidP="004D69C9">
      <w:pPr>
        <w:spacing w:line="600" w:lineRule="exact"/>
        <w:rPr>
          <w:rFonts w:eastAsia="仿宋_GB2312"/>
          <w:sz w:val="32"/>
          <w:szCs w:val="32"/>
        </w:rPr>
      </w:pPr>
      <w:r>
        <w:rPr>
          <w:rFonts w:eastAsia="仿宋_GB2312"/>
          <w:sz w:val="32"/>
          <w:szCs w:val="32"/>
        </w:rPr>
        <w:br w:type="page"/>
      </w:r>
      <w:r>
        <w:rPr>
          <w:rFonts w:eastAsia="黑体" w:hint="eastAsia"/>
          <w:kern w:val="0"/>
          <w:sz w:val="32"/>
          <w:szCs w:val="32"/>
        </w:rPr>
        <w:lastRenderedPageBreak/>
        <w:t>二</w:t>
      </w:r>
      <w:r w:rsidRPr="00B457BB">
        <w:rPr>
          <w:rFonts w:eastAsia="黑体"/>
          <w:kern w:val="0"/>
          <w:sz w:val="32"/>
          <w:szCs w:val="32"/>
        </w:rPr>
        <w:t>、</w:t>
      </w:r>
      <w:r w:rsidRPr="00693EEA">
        <w:rPr>
          <w:rFonts w:eastAsia="黑体" w:hint="eastAsia"/>
          <w:kern w:val="0"/>
          <w:sz w:val="32"/>
          <w:szCs w:val="32"/>
        </w:rPr>
        <w:t>乙酸乙烯酯与氯乙烯、反丁烯二酸和甲基丙烯酸缩水甘油酯的共聚物</w:t>
      </w:r>
    </w:p>
    <w:p w:rsidR="004D69C9" w:rsidRDefault="004D69C9" w:rsidP="004D69C9">
      <w:pPr>
        <w:spacing w:line="600" w:lineRule="exact"/>
        <w:rPr>
          <w:rFonts w:eastAsia="楷体_GB2312"/>
          <w:kern w:val="0"/>
          <w:sz w:val="32"/>
          <w:szCs w:val="32"/>
        </w:rPr>
      </w:pPr>
      <w:r w:rsidRPr="00B457BB">
        <w:rPr>
          <w:rFonts w:eastAsia="楷体_GB2312"/>
          <w:kern w:val="0"/>
          <w:sz w:val="32"/>
          <w:szCs w:val="32"/>
        </w:rPr>
        <w:t>（一）公告草案</w:t>
      </w:r>
    </w:p>
    <w:tbl>
      <w:tblPr>
        <w:tblpPr w:leftFromText="180" w:rightFromText="180" w:vertAnchor="page" w:horzAnchor="margin" w:tblpY="33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1253"/>
        <w:gridCol w:w="5431"/>
      </w:tblGrid>
      <w:tr w:rsidR="004D69C9" w:rsidRPr="00693EEA" w:rsidTr="00CC595E">
        <w:trPr>
          <w:trHeight w:val="611"/>
        </w:trPr>
        <w:tc>
          <w:tcPr>
            <w:tcW w:w="972" w:type="pct"/>
            <w:vMerge w:val="restart"/>
            <w:shd w:val="clear" w:color="auto" w:fill="auto"/>
            <w:vAlign w:val="center"/>
          </w:tcPr>
          <w:p w:rsidR="004D69C9" w:rsidRPr="00693EEA" w:rsidRDefault="004D69C9" w:rsidP="00CC595E">
            <w:pPr>
              <w:rPr>
                <w:rFonts w:eastAsia="仿宋_GB2312" w:cs="Arial"/>
                <w:sz w:val="28"/>
                <w:szCs w:val="28"/>
              </w:rPr>
            </w:pPr>
            <w:r w:rsidRPr="00693EEA">
              <w:rPr>
                <w:rFonts w:eastAsia="仿宋_GB2312" w:cs="Arial"/>
                <w:sz w:val="28"/>
                <w:szCs w:val="28"/>
              </w:rPr>
              <w:t>产品名称</w:t>
            </w:r>
          </w:p>
        </w:tc>
        <w:tc>
          <w:tcPr>
            <w:tcW w:w="755" w:type="pct"/>
            <w:shd w:val="clear" w:color="auto" w:fill="auto"/>
            <w:vAlign w:val="center"/>
          </w:tcPr>
          <w:p w:rsidR="004D69C9" w:rsidRPr="00693EEA" w:rsidRDefault="004D69C9" w:rsidP="00CC595E">
            <w:pPr>
              <w:rPr>
                <w:rFonts w:eastAsia="仿宋_GB2312" w:cs="Arial"/>
                <w:sz w:val="28"/>
                <w:szCs w:val="28"/>
              </w:rPr>
            </w:pPr>
            <w:r w:rsidRPr="00693EEA">
              <w:rPr>
                <w:rFonts w:eastAsia="仿宋_GB2312" w:cs="Arial"/>
                <w:sz w:val="28"/>
                <w:szCs w:val="28"/>
              </w:rPr>
              <w:t>中文</w:t>
            </w:r>
          </w:p>
        </w:tc>
        <w:tc>
          <w:tcPr>
            <w:tcW w:w="3273" w:type="pct"/>
            <w:shd w:val="clear" w:color="auto" w:fill="auto"/>
            <w:vAlign w:val="center"/>
          </w:tcPr>
          <w:p w:rsidR="004D69C9" w:rsidRPr="00693EEA" w:rsidRDefault="004D69C9" w:rsidP="00CC595E">
            <w:pPr>
              <w:rPr>
                <w:rFonts w:eastAsia="仿宋_GB2312" w:cs="Arial"/>
                <w:sz w:val="28"/>
                <w:szCs w:val="28"/>
              </w:rPr>
            </w:pPr>
            <w:r w:rsidRPr="00693EEA">
              <w:rPr>
                <w:rFonts w:eastAsia="仿宋_GB2312" w:cs="Arial"/>
                <w:sz w:val="28"/>
                <w:szCs w:val="28"/>
              </w:rPr>
              <w:t>乙酸乙烯酯与氯乙烯、反丁烯二酸和甲基丙烯酸缩水甘油酯的共聚物</w:t>
            </w:r>
          </w:p>
        </w:tc>
      </w:tr>
      <w:tr w:rsidR="004D69C9" w:rsidRPr="00693EEA" w:rsidTr="00CC595E">
        <w:trPr>
          <w:trHeight w:val="642"/>
        </w:trPr>
        <w:tc>
          <w:tcPr>
            <w:tcW w:w="972" w:type="pct"/>
            <w:vMerge/>
            <w:shd w:val="clear" w:color="auto" w:fill="auto"/>
            <w:vAlign w:val="center"/>
          </w:tcPr>
          <w:p w:rsidR="004D69C9" w:rsidRPr="00693EEA" w:rsidRDefault="004D69C9" w:rsidP="00CC595E">
            <w:pPr>
              <w:rPr>
                <w:rFonts w:eastAsia="仿宋_GB2312" w:cs="Arial"/>
                <w:sz w:val="28"/>
                <w:szCs w:val="28"/>
              </w:rPr>
            </w:pPr>
          </w:p>
        </w:tc>
        <w:tc>
          <w:tcPr>
            <w:tcW w:w="755" w:type="pct"/>
            <w:shd w:val="clear" w:color="auto" w:fill="auto"/>
            <w:vAlign w:val="center"/>
          </w:tcPr>
          <w:p w:rsidR="004D69C9" w:rsidRPr="00693EEA" w:rsidRDefault="004D69C9" w:rsidP="00CC595E">
            <w:pPr>
              <w:rPr>
                <w:rFonts w:eastAsia="仿宋_GB2312" w:cs="Arial"/>
                <w:sz w:val="28"/>
                <w:szCs w:val="28"/>
              </w:rPr>
            </w:pPr>
            <w:r w:rsidRPr="00693EEA">
              <w:rPr>
                <w:rFonts w:eastAsia="仿宋_GB2312" w:cs="Arial"/>
                <w:sz w:val="28"/>
                <w:szCs w:val="28"/>
              </w:rPr>
              <w:t>英文</w:t>
            </w:r>
          </w:p>
        </w:tc>
        <w:tc>
          <w:tcPr>
            <w:tcW w:w="3273" w:type="pct"/>
            <w:shd w:val="clear" w:color="auto" w:fill="auto"/>
            <w:vAlign w:val="center"/>
          </w:tcPr>
          <w:p w:rsidR="004D69C9" w:rsidRPr="00693EEA" w:rsidRDefault="004D69C9" w:rsidP="00CC595E">
            <w:pPr>
              <w:jc w:val="left"/>
              <w:rPr>
                <w:rFonts w:eastAsia="仿宋_GB2312" w:cs="Arial"/>
                <w:sz w:val="28"/>
                <w:szCs w:val="28"/>
              </w:rPr>
            </w:pPr>
            <w:r w:rsidRPr="00693EEA">
              <w:rPr>
                <w:rFonts w:eastAsia="仿宋_GB2312" w:cs="Arial"/>
                <w:sz w:val="28"/>
                <w:szCs w:val="28"/>
              </w:rPr>
              <w:t>Vinyl acetate, polymer with vinyl chloride, fumaric acid and glycidyl methacrylate</w:t>
            </w:r>
          </w:p>
        </w:tc>
      </w:tr>
      <w:tr w:rsidR="004D69C9" w:rsidRPr="00693EEA" w:rsidTr="00CC595E">
        <w:trPr>
          <w:trHeight w:val="611"/>
        </w:trPr>
        <w:tc>
          <w:tcPr>
            <w:tcW w:w="1727" w:type="pct"/>
            <w:gridSpan w:val="2"/>
            <w:shd w:val="clear" w:color="auto" w:fill="auto"/>
            <w:vAlign w:val="center"/>
          </w:tcPr>
          <w:p w:rsidR="004D69C9" w:rsidRPr="00693EEA" w:rsidRDefault="004D69C9" w:rsidP="00CC595E">
            <w:pPr>
              <w:rPr>
                <w:rFonts w:eastAsia="仿宋_GB2312" w:cs="Arial"/>
                <w:sz w:val="28"/>
                <w:szCs w:val="28"/>
              </w:rPr>
            </w:pPr>
            <w:r w:rsidRPr="00693EEA">
              <w:rPr>
                <w:rFonts w:eastAsia="仿宋_GB2312" w:cs="Arial"/>
                <w:sz w:val="28"/>
                <w:szCs w:val="28"/>
              </w:rPr>
              <w:t xml:space="preserve">CAS </w:t>
            </w:r>
            <w:r w:rsidRPr="00693EEA">
              <w:rPr>
                <w:rFonts w:eastAsia="仿宋_GB2312" w:cs="Arial" w:hint="eastAsia"/>
                <w:sz w:val="28"/>
                <w:szCs w:val="28"/>
              </w:rPr>
              <w:t>号</w:t>
            </w:r>
          </w:p>
        </w:tc>
        <w:tc>
          <w:tcPr>
            <w:tcW w:w="3273" w:type="pct"/>
            <w:shd w:val="clear" w:color="auto" w:fill="auto"/>
            <w:vAlign w:val="center"/>
          </w:tcPr>
          <w:p w:rsidR="004D69C9" w:rsidRPr="00693EEA" w:rsidRDefault="004D69C9" w:rsidP="00CC595E">
            <w:pPr>
              <w:rPr>
                <w:rFonts w:eastAsia="仿宋_GB2312" w:cs="Arial"/>
                <w:sz w:val="28"/>
                <w:szCs w:val="28"/>
              </w:rPr>
            </w:pPr>
            <w:r w:rsidRPr="00693EEA">
              <w:rPr>
                <w:rFonts w:eastAsia="仿宋_GB2312" w:cs="Arial" w:hint="eastAsia"/>
                <w:sz w:val="28"/>
                <w:szCs w:val="28"/>
              </w:rPr>
              <w:t>—</w:t>
            </w:r>
          </w:p>
        </w:tc>
      </w:tr>
      <w:tr w:rsidR="004D69C9" w:rsidRPr="00693EEA" w:rsidTr="00CC595E">
        <w:trPr>
          <w:trHeight w:val="611"/>
        </w:trPr>
        <w:tc>
          <w:tcPr>
            <w:tcW w:w="1727" w:type="pct"/>
            <w:gridSpan w:val="2"/>
            <w:shd w:val="clear" w:color="auto" w:fill="auto"/>
            <w:vAlign w:val="center"/>
          </w:tcPr>
          <w:p w:rsidR="004D69C9" w:rsidRPr="00693EEA" w:rsidRDefault="004D69C9" w:rsidP="00CC595E">
            <w:pPr>
              <w:rPr>
                <w:rFonts w:eastAsia="仿宋_GB2312" w:cs="Arial"/>
                <w:sz w:val="28"/>
                <w:szCs w:val="28"/>
              </w:rPr>
            </w:pPr>
            <w:r w:rsidRPr="00693EEA">
              <w:rPr>
                <w:rFonts w:eastAsia="仿宋_GB2312" w:cs="Arial" w:hint="eastAsia"/>
                <w:sz w:val="28"/>
                <w:szCs w:val="28"/>
              </w:rPr>
              <w:t>使用范围</w:t>
            </w:r>
          </w:p>
        </w:tc>
        <w:tc>
          <w:tcPr>
            <w:tcW w:w="3273" w:type="pct"/>
            <w:shd w:val="clear" w:color="auto" w:fill="auto"/>
            <w:vAlign w:val="center"/>
          </w:tcPr>
          <w:p w:rsidR="004D69C9" w:rsidRPr="00693EEA" w:rsidRDefault="004D69C9" w:rsidP="00CC595E">
            <w:pPr>
              <w:rPr>
                <w:rFonts w:eastAsia="仿宋_GB2312" w:cs="Arial"/>
                <w:sz w:val="28"/>
                <w:szCs w:val="28"/>
              </w:rPr>
            </w:pPr>
            <w:r w:rsidRPr="00693EEA">
              <w:rPr>
                <w:rFonts w:eastAsia="仿宋_GB2312" w:cs="Arial" w:hint="eastAsia"/>
                <w:sz w:val="28"/>
                <w:szCs w:val="28"/>
              </w:rPr>
              <w:t>粘合剂</w:t>
            </w:r>
            <w:r>
              <w:rPr>
                <w:rFonts w:eastAsia="仿宋_GB2312" w:cs="Arial" w:hint="eastAsia"/>
                <w:sz w:val="28"/>
                <w:szCs w:val="28"/>
              </w:rPr>
              <w:t>、</w:t>
            </w:r>
            <w:r w:rsidRPr="00693EEA">
              <w:rPr>
                <w:rFonts w:eastAsia="仿宋_GB2312" w:cs="Arial" w:hint="eastAsia"/>
                <w:sz w:val="28"/>
                <w:szCs w:val="28"/>
              </w:rPr>
              <w:t>涂料及涂层</w:t>
            </w:r>
            <w:r>
              <w:rPr>
                <w:rFonts w:eastAsia="仿宋_GB2312" w:cs="Arial" w:hint="eastAsia"/>
                <w:sz w:val="28"/>
                <w:szCs w:val="28"/>
              </w:rPr>
              <w:t>、</w:t>
            </w:r>
            <w:r w:rsidRPr="00693EEA">
              <w:rPr>
                <w:rFonts w:eastAsia="仿宋_GB2312" w:cs="Arial" w:hint="eastAsia"/>
                <w:sz w:val="28"/>
                <w:szCs w:val="28"/>
              </w:rPr>
              <w:t>油墨</w:t>
            </w:r>
          </w:p>
        </w:tc>
      </w:tr>
      <w:tr w:rsidR="004D69C9" w:rsidRPr="00693EEA" w:rsidTr="00CC595E">
        <w:trPr>
          <w:trHeight w:val="642"/>
        </w:trPr>
        <w:tc>
          <w:tcPr>
            <w:tcW w:w="1727" w:type="pct"/>
            <w:gridSpan w:val="2"/>
            <w:shd w:val="clear" w:color="auto" w:fill="auto"/>
            <w:vAlign w:val="center"/>
          </w:tcPr>
          <w:p w:rsidR="004D69C9" w:rsidRPr="00693EEA" w:rsidRDefault="004D69C9" w:rsidP="00CC595E">
            <w:pPr>
              <w:rPr>
                <w:rFonts w:eastAsia="仿宋_GB2312" w:cs="Arial"/>
                <w:sz w:val="28"/>
                <w:szCs w:val="28"/>
              </w:rPr>
            </w:pPr>
            <w:r w:rsidRPr="00693EEA">
              <w:rPr>
                <w:rFonts w:eastAsia="仿宋_GB2312" w:cs="Arial"/>
                <w:sz w:val="28"/>
                <w:szCs w:val="28"/>
              </w:rPr>
              <w:t>最大使用量</w:t>
            </w:r>
            <w:r w:rsidRPr="00693EEA">
              <w:rPr>
                <w:rFonts w:eastAsia="仿宋_GB2312" w:cs="Arial" w:hint="eastAsia"/>
                <w:sz w:val="28"/>
                <w:szCs w:val="28"/>
              </w:rPr>
              <w:t>/ %</w:t>
            </w:r>
          </w:p>
        </w:tc>
        <w:tc>
          <w:tcPr>
            <w:tcW w:w="3273" w:type="pct"/>
            <w:shd w:val="clear" w:color="auto" w:fill="auto"/>
            <w:vAlign w:val="center"/>
          </w:tcPr>
          <w:p w:rsidR="004D69C9" w:rsidRPr="00693EEA" w:rsidRDefault="004D69C9" w:rsidP="00CC595E">
            <w:pPr>
              <w:rPr>
                <w:rFonts w:eastAsia="仿宋_GB2312" w:cs="Arial"/>
                <w:sz w:val="28"/>
                <w:szCs w:val="28"/>
              </w:rPr>
            </w:pPr>
            <w:r w:rsidRPr="00693EEA">
              <w:rPr>
                <w:rFonts w:eastAsia="仿宋_GB2312" w:cs="Arial" w:hint="eastAsia"/>
                <w:sz w:val="28"/>
                <w:szCs w:val="28"/>
              </w:rPr>
              <w:t>按生产需要适量使用</w:t>
            </w:r>
          </w:p>
        </w:tc>
      </w:tr>
      <w:tr w:rsidR="004D69C9" w:rsidRPr="00693EEA" w:rsidTr="00CC595E">
        <w:trPr>
          <w:trHeight w:val="642"/>
        </w:trPr>
        <w:tc>
          <w:tcPr>
            <w:tcW w:w="1727" w:type="pct"/>
            <w:gridSpan w:val="2"/>
            <w:shd w:val="clear" w:color="auto" w:fill="auto"/>
            <w:vAlign w:val="center"/>
          </w:tcPr>
          <w:p w:rsidR="004D69C9" w:rsidRPr="00693EEA" w:rsidRDefault="004D69C9" w:rsidP="00CC595E">
            <w:pPr>
              <w:jc w:val="left"/>
              <w:rPr>
                <w:rFonts w:eastAsia="仿宋_GB2312" w:cs="Arial"/>
                <w:sz w:val="28"/>
                <w:szCs w:val="28"/>
              </w:rPr>
            </w:pPr>
            <w:r w:rsidRPr="00693EEA">
              <w:rPr>
                <w:rFonts w:eastAsia="仿宋_GB2312" w:cs="Arial" w:hint="eastAsia"/>
                <w:sz w:val="28"/>
                <w:szCs w:val="28"/>
              </w:rPr>
              <w:t>特定迁移限量（</w:t>
            </w:r>
            <w:r w:rsidRPr="00693EEA">
              <w:rPr>
                <w:rFonts w:eastAsia="仿宋_GB2312" w:cs="Arial" w:hint="eastAsia"/>
                <w:sz w:val="28"/>
                <w:szCs w:val="28"/>
              </w:rPr>
              <w:t>SML</w:t>
            </w:r>
            <w:r w:rsidRPr="00693EEA">
              <w:rPr>
                <w:rFonts w:eastAsia="仿宋_GB2312" w:cs="Arial" w:hint="eastAsia"/>
                <w:sz w:val="28"/>
                <w:szCs w:val="28"/>
              </w:rPr>
              <w:t>）</w:t>
            </w:r>
            <w:r w:rsidRPr="00693EEA">
              <w:rPr>
                <w:rFonts w:eastAsia="仿宋_GB2312" w:cs="Arial" w:hint="eastAsia"/>
                <w:sz w:val="28"/>
                <w:szCs w:val="28"/>
              </w:rPr>
              <w:t>/</w:t>
            </w:r>
            <w:r w:rsidRPr="00693EEA">
              <w:rPr>
                <w:rFonts w:eastAsia="仿宋_GB2312" w:cs="Arial" w:hint="eastAsia"/>
                <w:sz w:val="28"/>
                <w:szCs w:val="28"/>
              </w:rPr>
              <w:t>（</w:t>
            </w:r>
            <w:r w:rsidRPr="00693EEA">
              <w:rPr>
                <w:rFonts w:eastAsia="仿宋_GB2312" w:cs="Arial" w:hint="eastAsia"/>
                <w:sz w:val="28"/>
                <w:szCs w:val="28"/>
              </w:rPr>
              <w:t>mg/kg</w:t>
            </w:r>
            <w:r w:rsidRPr="00693EEA">
              <w:rPr>
                <w:rFonts w:eastAsia="仿宋_GB2312" w:cs="Arial" w:hint="eastAsia"/>
                <w:sz w:val="28"/>
                <w:szCs w:val="28"/>
              </w:rPr>
              <w:t>）</w:t>
            </w:r>
          </w:p>
        </w:tc>
        <w:tc>
          <w:tcPr>
            <w:tcW w:w="3273" w:type="pct"/>
            <w:shd w:val="clear" w:color="auto" w:fill="auto"/>
            <w:vAlign w:val="center"/>
          </w:tcPr>
          <w:p w:rsidR="004D69C9" w:rsidRPr="00693EEA" w:rsidRDefault="004D69C9" w:rsidP="00CC595E">
            <w:pPr>
              <w:rPr>
                <w:rFonts w:eastAsia="仿宋_GB2312" w:cs="Arial"/>
                <w:sz w:val="28"/>
                <w:szCs w:val="28"/>
              </w:rPr>
            </w:pPr>
            <w:r w:rsidRPr="00693EEA">
              <w:rPr>
                <w:rFonts w:eastAsia="仿宋_GB2312" w:cs="Arial"/>
                <w:sz w:val="28"/>
                <w:szCs w:val="28"/>
              </w:rPr>
              <w:t>12 (</w:t>
            </w:r>
            <w:r w:rsidRPr="00693EEA">
              <w:rPr>
                <w:rFonts w:eastAsia="仿宋_GB2312" w:cs="Arial"/>
                <w:sz w:val="28"/>
                <w:szCs w:val="28"/>
              </w:rPr>
              <w:t>乙酸乙烯酯</w:t>
            </w:r>
            <w:r w:rsidRPr="00693EEA">
              <w:rPr>
                <w:rFonts w:eastAsia="仿宋_GB2312" w:cs="Arial"/>
                <w:sz w:val="28"/>
                <w:szCs w:val="28"/>
              </w:rPr>
              <w:t>)</w:t>
            </w:r>
            <w:r>
              <w:rPr>
                <w:rFonts w:eastAsia="仿宋_GB2312" w:cs="Arial" w:hint="eastAsia"/>
                <w:sz w:val="28"/>
                <w:szCs w:val="28"/>
              </w:rPr>
              <w:t>；</w:t>
            </w:r>
            <w:r w:rsidRPr="00693EEA">
              <w:rPr>
                <w:rFonts w:eastAsia="仿宋_GB2312" w:cs="Arial"/>
                <w:sz w:val="28"/>
                <w:szCs w:val="28"/>
              </w:rPr>
              <w:t>ND (</w:t>
            </w:r>
            <w:r w:rsidRPr="00693EEA">
              <w:rPr>
                <w:rFonts w:eastAsia="仿宋_GB2312" w:cs="Arial"/>
                <w:sz w:val="28"/>
                <w:szCs w:val="28"/>
              </w:rPr>
              <w:t>氯乙烯</w:t>
            </w:r>
            <w:r>
              <w:rPr>
                <w:rFonts w:eastAsia="仿宋_GB2312" w:cs="Arial"/>
                <w:sz w:val="28"/>
                <w:szCs w:val="28"/>
              </w:rPr>
              <w:t>, DL = 0.01)</w:t>
            </w:r>
            <w:r w:rsidRPr="00693EEA">
              <w:rPr>
                <w:rFonts w:eastAsia="仿宋_GB2312" w:cs="Arial" w:hint="eastAsia"/>
                <w:sz w:val="28"/>
                <w:szCs w:val="28"/>
              </w:rPr>
              <w:t>；</w:t>
            </w:r>
          </w:p>
          <w:p w:rsidR="004D69C9" w:rsidRPr="00693EEA" w:rsidRDefault="004D69C9" w:rsidP="00CC595E">
            <w:pPr>
              <w:rPr>
                <w:rFonts w:eastAsia="仿宋_GB2312" w:cs="Arial"/>
                <w:sz w:val="28"/>
                <w:szCs w:val="28"/>
              </w:rPr>
            </w:pPr>
            <w:r w:rsidRPr="00693EEA">
              <w:rPr>
                <w:rFonts w:eastAsia="仿宋_GB2312" w:cs="Arial"/>
                <w:sz w:val="28"/>
                <w:szCs w:val="28"/>
              </w:rPr>
              <w:t>0.02 (</w:t>
            </w:r>
            <w:r>
              <w:rPr>
                <w:rFonts w:hint="eastAsia"/>
              </w:rPr>
              <w:t xml:space="preserve"> </w:t>
            </w:r>
            <w:r w:rsidRPr="004B3DCF">
              <w:rPr>
                <w:rFonts w:eastAsia="仿宋_GB2312" w:cs="Arial" w:hint="eastAsia"/>
                <w:sz w:val="28"/>
                <w:szCs w:val="28"/>
              </w:rPr>
              <w:t>2-</w:t>
            </w:r>
            <w:r w:rsidRPr="004B3DCF">
              <w:rPr>
                <w:rFonts w:eastAsia="仿宋_GB2312" w:cs="Arial" w:hint="eastAsia"/>
                <w:sz w:val="28"/>
                <w:szCs w:val="28"/>
              </w:rPr>
              <w:t>甲基</w:t>
            </w:r>
            <w:r w:rsidRPr="004B3DCF">
              <w:rPr>
                <w:rFonts w:eastAsia="仿宋_GB2312" w:cs="Arial" w:hint="eastAsia"/>
                <w:sz w:val="28"/>
                <w:szCs w:val="28"/>
              </w:rPr>
              <w:t>-2-</w:t>
            </w:r>
            <w:r w:rsidRPr="004B3DCF">
              <w:rPr>
                <w:rFonts w:eastAsia="仿宋_GB2312" w:cs="Arial" w:hint="eastAsia"/>
                <w:sz w:val="28"/>
                <w:szCs w:val="28"/>
              </w:rPr>
              <w:t>丙烯酸环氧乙烷基甲基酯</w:t>
            </w:r>
            <w:r w:rsidRPr="00693EEA">
              <w:rPr>
                <w:rFonts w:eastAsia="仿宋_GB2312" w:cs="Arial"/>
                <w:sz w:val="28"/>
                <w:szCs w:val="28"/>
              </w:rPr>
              <w:t>)</w:t>
            </w:r>
          </w:p>
        </w:tc>
      </w:tr>
      <w:tr w:rsidR="004D69C9" w:rsidRPr="00693EEA" w:rsidTr="00CC595E">
        <w:trPr>
          <w:trHeight w:val="642"/>
        </w:trPr>
        <w:tc>
          <w:tcPr>
            <w:tcW w:w="1727" w:type="pct"/>
            <w:gridSpan w:val="2"/>
            <w:shd w:val="clear" w:color="auto" w:fill="auto"/>
            <w:vAlign w:val="center"/>
          </w:tcPr>
          <w:p w:rsidR="004D69C9" w:rsidRPr="00693EEA" w:rsidRDefault="004D69C9" w:rsidP="00CC595E">
            <w:pPr>
              <w:jc w:val="left"/>
              <w:rPr>
                <w:rFonts w:eastAsia="仿宋_GB2312" w:cs="Arial"/>
                <w:sz w:val="28"/>
                <w:szCs w:val="28"/>
              </w:rPr>
            </w:pPr>
            <w:r w:rsidRPr="00693EEA">
              <w:rPr>
                <w:rFonts w:eastAsia="仿宋_GB2312" w:cs="Arial" w:hint="eastAsia"/>
                <w:sz w:val="28"/>
                <w:szCs w:val="28"/>
              </w:rPr>
              <w:t>最大残留量（</w:t>
            </w:r>
            <w:r w:rsidRPr="00693EEA">
              <w:rPr>
                <w:rFonts w:eastAsia="仿宋_GB2312" w:cs="Arial" w:hint="eastAsia"/>
                <w:sz w:val="28"/>
                <w:szCs w:val="28"/>
              </w:rPr>
              <w:t>QM</w:t>
            </w:r>
            <w:r w:rsidRPr="00693EEA">
              <w:rPr>
                <w:rFonts w:eastAsia="仿宋_GB2312" w:cs="Arial" w:hint="eastAsia"/>
                <w:sz w:val="28"/>
                <w:szCs w:val="28"/>
              </w:rPr>
              <w:t>）</w:t>
            </w:r>
            <w:r w:rsidRPr="00693EEA">
              <w:rPr>
                <w:rFonts w:eastAsia="仿宋_GB2312" w:cs="Arial" w:hint="eastAsia"/>
                <w:sz w:val="28"/>
                <w:szCs w:val="28"/>
              </w:rPr>
              <w:t>/</w:t>
            </w:r>
            <w:r w:rsidRPr="00693EEA">
              <w:rPr>
                <w:rFonts w:eastAsia="仿宋_GB2312" w:cs="Arial" w:hint="eastAsia"/>
                <w:sz w:val="28"/>
                <w:szCs w:val="28"/>
              </w:rPr>
              <w:t>（</w:t>
            </w:r>
            <w:r w:rsidRPr="00693EEA">
              <w:rPr>
                <w:rFonts w:eastAsia="仿宋_GB2312" w:cs="Arial" w:hint="eastAsia"/>
                <w:sz w:val="28"/>
                <w:szCs w:val="28"/>
              </w:rPr>
              <w:t>mg/kg</w:t>
            </w:r>
            <w:r w:rsidRPr="00693EEA">
              <w:rPr>
                <w:rFonts w:eastAsia="仿宋_GB2312" w:cs="Arial" w:hint="eastAsia"/>
                <w:sz w:val="28"/>
                <w:szCs w:val="28"/>
              </w:rPr>
              <w:t>）</w:t>
            </w:r>
          </w:p>
        </w:tc>
        <w:tc>
          <w:tcPr>
            <w:tcW w:w="3273" w:type="pct"/>
            <w:shd w:val="clear" w:color="auto" w:fill="auto"/>
            <w:vAlign w:val="center"/>
          </w:tcPr>
          <w:p w:rsidR="004D69C9" w:rsidRPr="00693EEA" w:rsidRDefault="004D69C9" w:rsidP="00CC595E">
            <w:pPr>
              <w:rPr>
                <w:rFonts w:eastAsia="仿宋_GB2312" w:cs="Arial"/>
                <w:sz w:val="28"/>
                <w:szCs w:val="28"/>
              </w:rPr>
            </w:pPr>
            <w:r w:rsidRPr="00693EEA">
              <w:rPr>
                <w:rFonts w:eastAsia="仿宋_GB2312" w:cs="Arial" w:hint="eastAsia"/>
                <w:sz w:val="28"/>
                <w:szCs w:val="28"/>
              </w:rPr>
              <w:t>1 (</w:t>
            </w:r>
            <w:r w:rsidRPr="00693EEA">
              <w:rPr>
                <w:rFonts w:eastAsia="仿宋_GB2312" w:cs="Arial" w:hint="eastAsia"/>
                <w:sz w:val="28"/>
                <w:szCs w:val="28"/>
              </w:rPr>
              <w:t>氯乙烯</w:t>
            </w:r>
            <w:r w:rsidRPr="00693EEA">
              <w:rPr>
                <w:rFonts w:eastAsia="仿宋_GB2312" w:cs="Arial"/>
                <w:sz w:val="28"/>
                <w:szCs w:val="28"/>
              </w:rPr>
              <w:t>)</w:t>
            </w:r>
          </w:p>
        </w:tc>
      </w:tr>
      <w:tr w:rsidR="004D69C9" w:rsidRPr="00693EEA" w:rsidTr="00CC595E">
        <w:trPr>
          <w:trHeight w:val="642"/>
        </w:trPr>
        <w:tc>
          <w:tcPr>
            <w:tcW w:w="1727" w:type="pct"/>
            <w:gridSpan w:val="2"/>
            <w:shd w:val="clear" w:color="auto" w:fill="auto"/>
            <w:vAlign w:val="center"/>
          </w:tcPr>
          <w:p w:rsidR="004D69C9" w:rsidRPr="00693EEA" w:rsidRDefault="004D69C9" w:rsidP="00CC595E">
            <w:pPr>
              <w:rPr>
                <w:rFonts w:eastAsia="仿宋_GB2312" w:cs="Arial"/>
                <w:sz w:val="28"/>
                <w:szCs w:val="28"/>
              </w:rPr>
            </w:pPr>
            <w:r w:rsidRPr="00693EEA">
              <w:rPr>
                <w:rFonts w:eastAsia="仿宋_GB2312" w:cs="Arial"/>
                <w:sz w:val="28"/>
                <w:szCs w:val="28"/>
              </w:rPr>
              <w:t>备注</w:t>
            </w:r>
          </w:p>
        </w:tc>
        <w:tc>
          <w:tcPr>
            <w:tcW w:w="3273" w:type="pct"/>
            <w:shd w:val="clear" w:color="auto" w:fill="auto"/>
            <w:vAlign w:val="center"/>
          </w:tcPr>
          <w:p w:rsidR="004D69C9" w:rsidRPr="00693EEA" w:rsidRDefault="004D69C9" w:rsidP="00CC595E">
            <w:pPr>
              <w:rPr>
                <w:rFonts w:eastAsia="仿宋_GB2312" w:cs="Arial"/>
                <w:sz w:val="28"/>
                <w:szCs w:val="28"/>
              </w:rPr>
            </w:pPr>
            <w:r w:rsidRPr="004B3DCF">
              <w:rPr>
                <w:rFonts w:eastAsia="仿宋_GB2312" w:cs="Arial" w:hint="eastAsia"/>
                <w:sz w:val="28"/>
                <w:szCs w:val="28"/>
              </w:rPr>
              <w:t>当</w:t>
            </w:r>
            <w:r w:rsidRPr="004B3DCF">
              <w:rPr>
                <w:rFonts w:eastAsia="仿宋_GB2312" w:cs="Arial" w:hint="eastAsia"/>
                <w:sz w:val="28"/>
                <w:szCs w:val="28"/>
              </w:rPr>
              <w:t>2-</w:t>
            </w:r>
            <w:r w:rsidRPr="004B3DCF">
              <w:rPr>
                <w:rFonts w:eastAsia="仿宋_GB2312" w:cs="Arial" w:hint="eastAsia"/>
                <w:sz w:val="28"/>
                <w:szCs w:val="28"/>
              </w:rPr>
              <w:t>甲基</w:t>
            </w:r>
            <w:r w:rsidRPr="004B3DCF">
              <w:rPr>
                <w:rFonts w:eastAsia="仿宋_GB2312" w:cs="Arial" w:hint="eastAsia"/>
                <w:sz w:val="28"/>
                <w:szCs w:val="28"/>
              </w:rPr>
              <w:t>-2-</w:t>
            </w:r>
            <w:r w:rsidRPr="004B3DCF">
              <w:rPr>
                <w:rFonts w:eastAsia="仿宋_GB2312" w:cs="Arial" w:hint="eastAsia"/>
                <w:sz w:val="28"/>
                <w:szCs w:val="28"/>
              </w:rPr>
              <w:t>丙烯酸环氧乙烷基甲基酯可与所接触食品或食品模拟物发生反应时，使用</w:t>
            </w:r>
            <w:r w:rsidRPr="004B3DCF">
              <w:rPr>
                <w:rFonts w:eastAsia="仿宋_GB2312" w:cs="Arial" w:hint="eastAsia"/>
                <w:sz w:val="28"/>
                <w:szCs w:val="28"/>
              </w:rPr>
              <w:t>0.02mg/6dm</w:t>
            </w:r>
            <w:r w:rsidRPr="004B3DCF">
              <w:rPr>
                <w:rFonts w:ascii="Calibri" w:eastAsia="仿宋_GB2312" w:hAnsi="Calibri" w:cs="Calibri"/>
                <w:sz w:val="28"/>
                <w:szCs w:val="28"/>
              </w:rPr>
              <w:t>²</w:t>
            </w:r>
            <w:r w:rsidRPr="004B3DCF">
              <w:rPr>
                <w:rFonts w:ascii="仿宋_GB2312" w:eastAsia="仿宋_GB2312" w:hAnsi="仿宋_GB2312" w:cs="仿宋_GB2312" w:hint="eastAsia"/>
                <w:sz w:val="28"/>
                <w:szCs w:val="28"/>
              </w:rPr>
              <w:t>（</w:t>
            </w:r>
            <w:r w:rsidRPr="004B3DCF">
              <w:rPr>
                <w:rFonts w:eastAsia="仿宋_GB2312" w:cs="Arial" w:hint="eastAsia"/>
                <w:sz w:val="28"/>
                <w:szCs w:val="28"/>
              </w:rPr>
              <w:t>QM</w:t>
            </w:r>
            <w:r w:rsidRPr="004B3DCF">
              <w:rPr>
                <w:rFonts w:eastAsia="仿宋_GB2312" w:cs="Arial" w:hint="eastAsia"/>
                <w:sz w:val="28"/>
                <w:szCs w:val="28"/>
              </w:rPr>
              <w:t>）做为其限量值</w:t>
            </w:r>
          </w:p>
        </w:tc>
      </w:tr>
    </w:tbl>
    <w:p w:rsidR="004D69C9" w:rsidRDefault="004D69C9" w:rsidP="004D69C9">
      <w:pPr>
        <w:rPr>
          <w:rFonts w:eastAsia="仿宋_GB2312" w:cs="Arial"/>
          <w:sz w:val="28"/>
          <w:szCs w:val="28"/>
        </w:rPr>
      </w:pPr>
    </w:p>
    <w:p w:rsidR="004D69C9" w:rsidRPr="00B457BB" w:rsidRDefault="004D69C9" w:rsidP="004D69C9">
      <w:pPr>
        <w:rPr>
          <w:rFonts w:eastAsia="楷体_GB2312"/>
          <w:kern w:val="0"/>
          <w:sz w:val="32"/>
          <w:szCs w:val="32"/>
        </w:rPr>
      </w:pPr>
      <w:r>
        <w:rPr>
          <w:rFonts w:eastAsia="仿宋_GB2312" w:cs="Arial"/>
          <w:sz w:val="28"/>
          <w:szCs w:val="28"/>
        </w:rPr>
        <w:br w:type="page"/>
      </w:r>
      <w:r w:rsidRPr="00B457BB">
        <w:rPr>
          <w:rFonts w:eastAsia="楷体_GB2312"/>
          <w:kern w:val="0"/>
          <w:sz w:val="32"/>
          <w:szCs w:val="32"/>
        </w:rPr>
        <w:lastRenderedPageBreak/>
        <w:t>（二）有关情况的说明</w:t>
      </w:r>
    </w:p>
    <w:p w:rsidR="004D69C9" w:rsidRPr="00DB3E3F" w:rsidRDefault="004D69C9" w:rsidP="004D69C9">
      <w:pPr>
        <w:ind w:firstLineChars="200" w:firstLine="640"/>
        <w:rPr>
          <w:rFonts w:eastAsia="仿宋_GB2312" w:hint="eastAsia"/>
          <w:sz w:val="32"/>
          <w:szCs w:val="32"/>
        </w:rPr>
      </w:pPr>
      <w:r w:rsidRPr="00B457BB">
        <w:rPr>
          <w:rFonts w:eastAsia="仿宋_GB2312"/>
          <w:sz w:val="32"/>
          <w:szCs w:val="32"/>
        </w:rPr>
        <w:t xml:space="preserve">1. </w:t>
      </w:r>
      <w:r w:rsidRPr="00B457BB">
        <w:rPr>
          <w:rFonts w:eastAsia="仿宋_GB2312"/>
          <w:sz w:val="32"/>
          <w:szCs w:val="32"/>
        </w:rPr>
        <w:t>背景资料</w:t>
      </w:r>
    </w:p>
    <w:p w:rsidR="004D69C9" w:rsidRPr="00693EEA" w:rsidRDefault="004D69C9" w:rsidP="004D69C9">
      <w:pPr>
        <w:ind w:firstLineChars="200" w:firstLine="640"/>
        <w:rPr>
          <w:rFonts w:eastAsia="仿宋_GB2312" w:hint="eastAsia"/>
          <w:sz w:val="32"/>
          <w:szCs w:val="32"/>
        </w:rPr>
      </w:pPr>
      <w:r>
        <w:rPr>
          <w:rFonts w:eastAsia="仿宋_GB2312" w:hint="eastAsia"/>
          <w:sz w:val="32"/>
          <w:szCs w:val="32"/>
        </w:rPr>
        <w:t>该物质</w:t>
      </w:r>
      <w:r w:rsidRPr="00162EA0">
        <w:rPr>
          <w:rFonts w:eastAsia="仿宋_GB2312" w:hint="eastAsia"/>
          <w:sz w:val="32"/>
          <w:szCs w:val="32"/>
        </w:rPr>
        <w:t>在常温下为</w:t>
      </w:r>
      <w:r w:rsidRPr="00693EEA">
        <w:rPr>
          <w:rFonts w:eastAsia="仿宋_GB2312" w:hint="eastAsia"/>
          <w:sz w:val="32"/>
          <w:szCs w:val="32"/>
        </w:rPr>
        <w:t>白色粉末，不溶于水。</w:t>
      </w:r>
      <w:r w:rsidRPr="00693EEA">
        <w:rPr>
          <w:rFonts w:eastAsia="仿宋_GB2312" w:hint="eastAsia"/>
          <w:sz w:val="32"/>
          <w:szCs w:val="32"/>
        </w:rPr>
        <w:t>GB 9685-2016</w:t>
      </w:r>
      <w:r w:rsidRPr="00693EEA">
        <w:rPr>
          <w:rFonts w:eastAsia="仿宋_GB2312" w:hint="eastAsia"/>
          <w:sz w:val="32"/>
          <w:szCs w:val="32"/>
        </w:rPr>
        <w:t>已批准</w:t>
      </w:r>
      <w:r>
        <w:rPr>
          <w:rFonts w:eastAsia="仿宋_GB2312" w:hint="eastAsia"/>
          <w:sz w:val="32"/>
          <w:szCs w:val="32"/>
        </w:rPr>
        <w:t>其</w:t>
      </w:r>
      <w:r w:rsidRPr="00693EEA">
        <w:rPr>
          <w:rFonts w:eastAsia="仿宋_GB2312" w:hint="eastAsia"/>
          <w:sz w:val="32"/>
          <w:szCs w:val="32"/>
        </w:rPr>
        <w:t>作为添加剂用于食品接触用涂料及涂层</w:t>
      </w:r>
      <w:r>
        <w:rPr>
          <w:rFonts w:eastAsia="仿宋_GB2312" w:hint="eastAsia"/>
          <w:sz w:val="32"/>
          <w:szCs w:val="32"/>
        </w:rPr>
        <w:t>。</w:t>
      </w:r>
      <w:r w:rsidRPr="00693EEA">
        <w:rPr>
          <w:rFonts w:eastAsia="仿宋_GB2312" w:hint="eastAsia"/>
          <w:sz w:val="32"/>
          <w:szCs w:val="32"/>
        </w:rPr>
        <w:t>本次申请将其作为基础树脂用于食品接触用粘合剂、涂料及涂层、油墨。美国食品药品管理局和日本粘合剂行业协会均允许该物质用于食品接触材料及制品用粘合剂；美国食品药品管理局和欧洲理事会均允许该物质用于食品接触用涂料及涂层；瑞士</w:t>
      </w:r>
      <w:r>
        <w:rPr>
          <w:rFonts w:eastAsia="仿宋_GB2312" w:hint="eastAsia"/>
          <w:sz w:val="32"/>
          <w:szCs w:val="32"/>
        </w:rPr>
        <w:t>联邦政府允许</w:t>
      </w:r>
      <w:r w:rsidRPr="00693EEA">
        <w:rPr>
          <w:rFonts w:eastAsia="仿宋_GB2312" w:hint="eastAsia"/>
          <w:sz w:val="32"/>
          <w:szCs w:val="32"/>
        </w:rPr>
        <w:t>该物质用于食品接触材料及制品用油墨。</w:t>
      </w:r>
    </w:p>
    <w:p w:rsidR="004D69C9" w:rsidRPr="00693EEA" w:rsidRDefault="004D69C9" w:rsidP="004D69C9">
      <w:pPr>
        <w:ind w:firstLineChars="200" w:firstLine="640"/>
        <w:rPr>
          <w:rFonts w:eastAsia="仿宋_GB2312" w:hint="eastAsia"/>
          <w:sz w:val="32"/>
          <w:szCs w:val="32"/>
        </w:rPr>
      </w:pPr>
      <w:r w:rsidRPr="00693EEA">
        <w:rPr>
          <w:rFonts w:eastAsia="仿宋_GB2312" w:hint="eastAsia"/>
          <w:sz w:val="32"/>
          <w:szCs w:val="32"/>
        </w:rPr>
        <w:t>2.</w:t>
      </w:r>
      <w:r>
        <w:rPr>
          <w:rFonts w:eastAsia="仿宋_GB2312"/>
          <w:sz w:val="32"/>
          <w:szCs w:val="32"/>
        </w:rPr>
        <w:t xml:space="preserve"> </w:t>
      </w:r>
      <w:r w:rsidRPr="00693EEA">
        <w:rPr>
          <w:rFonts w:eastAsia="仿宋_GB2312" w:hint="eastAsia"/>
          <w:sz w:val="32"/>
          <w:szCs w:val="32"/>
        </w:rPr>
        <w:t>工艺必要性</w:t>
      </w:r>
    </w:p>
    <w:p w:rsidR="004D69C9" w:rsidRPr="00693EEA" w:rsidRDefault="004D69C9" w:rsidP="004D69C9">
      <w:pPr>
        <w:ind w:firstLineChars="200" w:firstLine="640"/>
        <w:rPr>
          <w:rFonts w:eastAsia="仿宋_GB2312" w:cs="Arial"/>
          <w:sz w:val="28"/>
          <w:szCs w:val="28"/>
        </w:rPr>
      </w:pPr>
      <w:r>
        <w:rPr>
          <w:rFonts w:eastAsia="仿宋_GB2312" w:hint="eastAsia"/>
          <w:sz w:val="32"/>
          <w:szCs w:val="32"/>
        </w:rPr>
        <w:t>该</w:t>
      </w:r>
      <w:r w:rsidRPr="00693EEA">
        <w:rPr>
          <w:rFonts w:eastAsia="仿宋_GB2312" w:hint="eastAsia"/>
          <w:sz w:val="32"/>
          <w:szCs w:val="32"/>
        </w:rPr>
        <w:t>物质作为食品接触用涂料及涂层、</w:t>
      </w:r>
      <w:r>
        <w:rPr>
          <w:rFonts w:eastAsia="仿宋_GB2312" w:hint="eastAsia"/>
          <w:sz w:val="32"/>
          <w:szCs w:val="32"/>
        </w:rPr>
        <w:t>食品接触</w:t>
      </w:r>
      <w:r>
        <w:rPr>
          <w:rFonts w:eastAsia="仿宋_GB2312"/>
          <w:sz w:val="32"/>
          <w:szCs w:val="32"/>
        </w:rPr>
        <w:t>材料及制品用</w:t>
      </w:r>
      <w:r w:rsidRPr="00693EEA">
        <w:rPr>
          <w:rFonts w:eastAsia="仿宋_GB2312" w:hint="eastAsia"/>
          <w:sz w:val="32"/>
          <w:szCs w:val="32"/>
        </w:rPr>
        <w:t>油墨</w:t>
      </w:r>
      <w:r>
        <w:rPr>
          <w:rFonts w:eastAsia="仿宋_GB2312" w:hint="eastAsia"/>
          <w:sz w:val="32"/>
          <w:szCs w:val="32"/>
        </w:rPr>
        <w:t>和</w:t>
      </w:r>
      <w:r w:rsidRPr="00693EEA">
        <w:rPr>
          <w:rFonts w:eastAsia="仿宋_GB2312" w:hint="eastAsia"/>
          <w:sz w:val="32"/>
          <w:szCs w:val="32"/>
        </w:rPr>
        <w:t>粘合剂的基础树脂，具有较好的柔韧性和耐磨性。</w:t>
      </w:r>
    </w:p>
    <w:p w:rsidR="004D69C9" w:rsidRPr="00B457BB" w:rsidRDefault="004D69C9" w:rsidP="004D69C9">
      <w:pPr>
        <w:spacing w:line="600" w:lineRule="exact"/>
        <w:rPr>
          <w:rFonts w:eastAsia="仿宋_GB2312"/>
          <w:sz w:val="32"/>
          <w:szCs w:val="32"/>
        </w:rPr>
      </w:pPr>
      <w:r>
        <w:rPr>
          <w:rFonts w:eastAsia="黑体"/>
          <w:sz w:val="32"/>
          <w:szCs w:val="32"/>
        </w:rPr>
        <w:br w:type="page"/>
      </w:r>
      <w:r>
        <w:rPr>
          <w:rFonts w:eastAsia="黑体" w:hint="eastAsia"/>
          <w:kern w:val="0"/>
          <w:sz w:val="32"/>
          <w:szCs w:val="32"/>
        </w:rPr>
        <w:lastRenderedPageBreak/>
        <w:t>三</w:t>
      </w:r>
      <w:r w:rsidRPr="00B457BB">
        <w:rPr>
          <w:rFonts w:eastAsia="黑体"/>
          <w:kern w:val="0"/>
          <w:sz w:val="32"/>
          <w:szCs w:val="32"/>
        </w:rPr>
        <w:t>、</w:t>
      </w:r>
      <w:r w:rsidRPr="007112A4">
        <w:rPr>
          <w:rFonts w:eastAsia="黑体" w:hint="eastAsia"/>
          <w:kern w:val="0"/>
          <w:sz w:val="32"/>
          <w:szCs w:val="32"/>
        </w:rPr>
        <w:t>2-</w:t>
      </w:r>
      <w:r w:rsidRPr="007112A4">
        <w:rPr>
          <w:rFonts w:eastAsia="黑体" w:hint="eastAsia"/>
          <w:kern w:val="0"/>
          <w:sz w:val="32"/>
          <w:szCs w:val="32"/>
        </w:rPr>
        <w:t>甲基</w:t>
      </w:r>
      <w:r w:rsidRPr="007112A4">
        <w:rPr>
          <w:rFonts w:eastAsia="黑体" w:hint="eastAsia"/>
          <w:kern w:val="0"/>
          <w:sz w:val="32"/>
          <w:szCs w:val="32"/>
        </w:rPr>
        <w:t>-2-</w:t>
      </w:r>
      <w:r w:rsidRPr="007112A4">
        <w:rPr>
          <w:rFonts w:eastAsia="黑体" w:hint="eastAsia"/>
          <w:kern w:val="0"/>
          <w:sz w:val="32"/>
          <w:szCs w:val="32"/>
        </w:rPr>
        <w:t>丙烯酸环氧乙烷基甲酯与氯乙烯和乙酸乙烯酯的聚合物</w:t>
      </w:r>
    </w:p>
    <w:p w:rsidR="004D69C9" w:rsidRDefault="004D69C9" w:rsidP="004D69C9">
      <w:pPr>
        <w:spacing w:line="600" w:lineRule="exact"/>
        <w:rPr>
          <w:rFonts w:eastAsia="楷体_GB2312"/>
          <w:kern w:val="0"/>
          <w:sz w:val="32"/>
          <w:szCs w:val="32"/>
        </w:rPr>
      </w:pPr>
      <w:r w:rsidRPr="00B457BB">
        <w:rPr>
          <w:rFonts w:eastAsia="楷体_GB2312"/>
          <w:kern w:val="0"/>
          <w:sz w:val="32"/>
          <w:szCs w:val="32"/>
        </w:rPr>
        <w:t>（一）公告草案</w:t>
      </w:r>
    </w:p>
    <w:tbl>
      <w:tblPr>
        <w:tblpPr w:leftFromText="180" w:rightFromText="180" w:vertAnchor="page" w:horzAnchor="margin" w:tblpY="33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105"/>
        <w:gridCol w:w="5431"/>
      </w:tblGrid>
      <w:tr w:rsidR="004D69C9" w:rsidRPr="00A32EA9" w:rsidTr="00CC595E">
        <w:trPr>
          <w:trHeight w:val="20"/>
        </w:trPr>
        <w:tc>
          <w:tcPr>
            <w:tcW w:w="1061" w:type="pct"/>
            <w:vMerge w:val="restart"/>
            <w:shd w:val="clear" w:color="auto" w:fill="auto"/>
            <w:vAlign w:val="center"/>
          </w:tcPr>
          <w:p w:rsidR="004D69C9" w:rsidRPr="007112A4" w:rsidRDefault="004D69C9" w:rsidP="00CC595E">
            <w:pPr>
              <w:rPr>
                <w:rFonts w:eastAsia="仿宋_GB2312" w:cs="Arial"/>
                <w:sz w:val="28"/>
                <w:szCs w:val="28"/>
              </w:rPr>
            </w:pPr>
            <w:r w:rsidRPr="007112A4">
              <w:rPr>
                <w:rFonts w:eastAsia="仿宋_GB2312" w:cs="Arial"/>
                <w:sz w:val="28"/>
                <w:szCs w:val="28"/>
              </w:rPr>
              <w:t>产品名称</w:t>
            </w:r>
          </w:p>
        </w:tc>
        <w:tc>
          <w:tcPr>
            <w:tcW w:w="665" w:type="pct"/>
            <w:shd w:val="clear" w:color="auto" w:fill="auto"/>
            <w:vAlign w:val="center"/>
          </w:tcPr>
          <w:p w:rsidR="004D69C9" w:rsidRPr="007112A4" w:rsidRDefault="004D69C9" w:rsidP="00CC595E">
            <w:pPr>
              <w:rPr>
                <w:rFonts w:eastAsia="仿宋_GB2312" w:cs="Arial"/>
                <w:sz w:val="28"/>
                <w:szCs w:val="28"/>
              </w:rPr>
            </w:pPr>
            <w:r w:rsidRPr="007112A4">
              <w:rPr>
                <w:rFonts w:eastAsia="仿宋_GB2312" w:cs="Arial"/>
                <w:sz w:val="28"/>
                <w:szCs w:val="28"/>
              </w:rPr>
              <w:t>中文</w:t>
            </w:r>
          </w:p>
        </w:tc>
        <w:tc>
          <w:tcPr>
            <w:tcW w:w="3273" w:type="pct"/>
            <w:shd w:val="clear" w:color="auto" w:fill="auto"/>
            <w:vAlign w:val="center"/>
          </w:tcPr>
          <w:p w:rsidR="004D69C9" w:rsidRPr="007112A4" w:rsidRDefault="004D69C9" w:rsidP="00CC595E">
            <w:pPr>
              <w:rPr>
                <w:rFonts w:eastAsia="仿宋_GB2312" w:cs="Arial"/>
                <w:sz w:val="28"/>
                <w:szCs w:val="28"/>
              </w:rPr>
            </w:pPr>
            <w:r w:rsidRPr="007112A4">
              <w:rPr>
                <w:rFonts w:eastAsia="仿宋_GB2312" w:cs="Arial" w:hint="eastAsia"/>
                <w:sz w:val="28"/>
                <w:szCs w:val="28"/>
              </w:rPr>
              <w:t>2-</w:t>
            </w:r>
            <w:r w:rsidRPr="007112A4">
              <w:rPr>
                <w:rFonts w:eastAsia="仿宋_GB2312" w:cs="Arial" w:hint="eastAsia"/>
                <w:sz w:val="28"/>
                <w:szCs w:val="28"/>
              </w:rPr>
              <w:t>甲基</w:t>
            </w:r>
            <w:r w:rsidRPr="007112A4">
              <w:rPr>
                <w:rFonts w:eastAsia="仿宋_GB2312" w:cs="Arial" w:hint="eastAsia"/>
                <w:sz w:val="28"/>
                <w:szCs w:val="28"/>
              </w:rPr>
              <w:t>-2-</w:t>
            </w:r>
            <w:r w:rsidRPr="007112A4">
              <w:rPr>
                <w:rFonts w:eastAsia="仿宋_GB2312" w:cs="Arial" w:hint="eastAsia"/>
                <w:sz w:val="28"/>
                <w:szCs w:val="28"/>
              </w:rPr>
              <w:t>丙烯酸环氧乙烷基甲酯与氯乙烯和乙酸乙烯酯的聚合物</w:t>
            </w:r>
          </w:p>
        </w:tc>
      </w:tr>
      <w:tr w:rsidR="004D69C9" w:rsidRPr="00A32EA9" w:rsidTr="00CC595E">
        <w:trPr>
          <w:trHeight w:val="20"/>
        </w:trPr>
        <w:tc>
          <w:tcPr>
            <w:tcW w:w="1061" w:type="pct"/>
            <w:vMerge/>
            <w:shd w:val="clear" w:color="auto" w:fill="auto"/>
            <w:vAlign w:val="center"/>
          </w:tcPr>
          <w:p w:rsidR="004D69C9" w:rsidRPr="007112A4" w:rsidRDefault="004D69C9" w:rsidP="00CC595E">
            <w:pPr>
              <w:rPr>
                <w:rFonts w:eastAsia="仿宋_GB2312" w:cs="Arial"/>
                <w:sz w:val="28"/>
                <w:szCs w:val="28"/>
              </w:rPr>
            </w:pPr>
          </w:p>
        </w:tc>
        <w:tc>
          <w:tcPr>
            <w:tcW w:w="665" w:type="pct"/>
            <w:shd w:val="clear" w:color="auto" w:fill="auto"/>
            <w:vAlign w:val="center"/>
          </w:tcPr>
          <w:p w:rsidR="004D69C9" w:rsidRPr="007112A4" w:rsidRDefault="004D69C9" w:rsidP="00CC595E">
            <w:pPr>
              <w:rPr>
                <w:rFonts w:eastAsia="仿宋_GB2312" w:cs="Arial"/>
                <w:sz w:val="28"/>
                <w:szCs w:val="28"/>
              </w:rPr>
            </w:pPr>
            <w:r w:rsidRPr="007112A4">
              <w:rPr>
                <w:rFonts w:eastAsia="仿宋_GB2312" w:cs="Arial"/>
                <w:sz w:val="28"/>
                <w:szCs w:val="28"/>
              </w:rPr>
              <w:t>英文</w:t>
            </w:r>
          </w:p>
        </w:tc>
        <w:tc>
          <w:tcPr>
            <w:tcW w:w="3273" w:type="pct"/>
            <w:shd w:val="clear" w:color="auto" w:fill="auto"/>
            <w:vAlign w:val="center"/>
          </w:tcPr>
          <w:p w:rsidR="004D69C9" w:rsidRPr="007112A4" w:rsidRDefault="004D69C9" w:rsidP="00CC595E">
            <w:pPr>
              <w:jc w:val="left"/>
              <w:rPr>
                <w:rFonts w:eastAsia="仿宋_GB2312" w:cs="Arial"/>
                <w:sz w:val="28"/>
                <w:szCs w:val="28"/>
              </w:rPr>
            </w:pPr>
            <w:r w:rsidRPr="007112A4">
              <w:rPr>
                <w:rFonts w:eastAsia="仿宋_GB2312" w:cs="Arial"/>
                <w:sz w:val="28"/>
                <w:szCs w:val="28"/>
              </w:rPr>
              <w:t>2-Propenoic acid, 2-methyl-, oxiranylmethyl ester, polymer with chloroethene and ethenyl acetate</w:t>
            </w:r>
          </w:p>
        </w:tc>
      </w:tr>
      <w:tr w:rsidR="004D69C9" w:rsidRPr="00A32EA9" w:rsidTr="00CC595E">
        <w:trPr>
          <w:trHeight w:val="20"/>
        </w:trPr>
        <w:tc>
          <w:tcPr>
            <w:tcW w:w="1727" w:type="pct"/>
            <w:gridSpan w:val="2"/>
            <w:shd w:val="clear" w:color="auto" w:fill="auto"/>
            <w:vAlign w:val="center"/>
          </w:tcPr>
          <w:p w:rsidR="004D69C9" w:rsidRPr="007112A4" w:rsidRDefault="004D69C9" w:rsidP="00CC595E">
            <w:pPr>
              <w:rPr>
                <w:rFonts w:eastAsia="仿宋_GB2312" w:cs="Arial"/>
                <w:sz w:val="28"/>
                <w:szCs w:val="28"/>
              </w:rPr>
            </w:pPr>
            <w:r w:rsidRPr="007112A4">
              <w:rPr>
                <w:rFonts w:eastAsia="仿宋_GB2312" w:cs="Arial"/>
                <w:sz w:val="28"/>
                <w:szCs w:val="28"/>
              </w:rPr>
              <w:t xml:space="preserve">CAS </w:t>
            </w:r>
            <w:r w:rsidRPr="007112A4">
              <w:rPr>
                <w:rFonts w:eastAsia="仿宋_GB2312" w:cs="Arial" w:hint="eastAsia"/>
                <w:sz w:val="28"/>
                <w:szCs w:val="28"/>
              </w:rPr>
              <w:t>号</w:t>
            </w:r>
          </w:p>
        </w:tc>
        <w:tc>
          <w:tcPr>
            <w:tcW w:w="3273" w:type="pct"/>
            <w:shd w:val="clear" w:color="auto" w:fill="auto"/>
            <w:vAlign w:val="center"/>
          </w:tcPr>
          <w:p w:rsidR="004D69C9" w:rsidRPr="007112A4" w:rsidRDefault="004D69C9" w:rsidP="00CC595E">
            <w:pPr>
              <w:rPr>
                <w:rFonts w:eastAsia="仿宋_GB2312" w:cs="Arial"/>
                <w:sz w:val="28"/>
                <w:szCs w:val="28"/>
              </w:rPr>
            </w:pPr>
            <w:r w:rsidRPr="007112A4">
              <w:rPr>
                <w:rFonts w:eastAsia="仿宋_GB2312" w:cs="Arial"/>
                <w:sz w:val="28"/>
                <w:szCs w:val="28"/>
              </w:rPr>
              <w:t>26781-49-7</w:t>
            </w:r>
          </w:p>
        </w:tc>
      </w:tr>
      <w:tr w:rsidR="004D69C9" w:rsidRPr="00A32EA9" w:rsidTr="00CC595E">
        <w:trPr>
          <w:trHeight w:val="20"/>
        </w:trPr>
        <w:tc>
          <w:tcPr>
            <w:tcW w:w="1727" w:type="pct"/>
            <w:gridSpan w:val="2"/>
            <w:shd w:val="clear" w:color="auto" w:fill="auto"/>
            <w:vAlign w:val="center"/>
          </w:tcPr>
          <w:p w:rsidR="004D69C9" w:rsidRPr="007112A4" w:rsidRDefault="004D69C9" w:rsidP="00CC595E">
            <w:pPr>
              <w:rPr>
                <w:rFonts w:eastAsia="仿宋_GB2312" w:cs="Arial"/>
                <w:sz w:val="28"/>
                <w:szCs w:val="28"/>
              </w:rPr>
            </w:pPr>
            <w:r w:rsidRPr="007112A4">
              <w:rPr>
                <w:rFonts w:eastAsia="仿宋_GB2312" w:cs="Arial" w:hint="eastAsia"/>
                <w:sz w:val="28"/>
                <w:szCs w:val="28"/>
              </w:rPr>
              <w:t>使用范围</w:t>
            </w:r>
          </w:p>
        </w:tc>
        <w:tc>
          <w:tcPr>
            <w:tcW w:w="3273" w:type="pct"/>
            <w:shd w:val="clear" w:color="auto" w:fill="auto"/>
            <w:vAlign w:val="center"/>
          </w:tcPr>
          <w:p w:rsidR="004D69C9" w:rsidRPr="007112A4" w:rsidRDefault="004D69C9" w:rsidP="00CC595E">
            <w:pPr>
              <w:rPr>
                <w:rFonts w:eastAsia="仿宋_GB2312" w:cs="Arial"/>
                <w:sz w:val="28"/>
                <w:szCs w:val="28"/>
              </w:rPr>
            </w:pPr>
            <w:r w:rsidRPr="007112A4">
              <w:rPr>
                <w:rFonts w:eastAsia="仿宋_GB2312" w:cs="Arial" w:hint="eastAsia"/>
                <w:sz w:val="28"/>
                <w:szCs w:val="28"/>
              </w:rPr>
              <w:t>粘合剂，涂料及涂层，油墨</w:t>
            </w:r>
          </w:p>
        </w:tc>
      </w:tr>
      <w:tr w:rsidR="004D69C9" w:rsidRPr="00A32EA9" w:rsidTr="00CC595E">
        <w:trPr>
          <w:trHeight w:val="20"/>
        </w:trPr>
        <w:tc>
          <w:tcPr>
            <w:tcW w:w="1727" w:type="pct"/>
            <w:gridSpan w:val="2"/>
            <w:shd w:val="clear" w:color="auto" w:fill="auto"/>
            <w:vAlign w:val="center"/>
          </w:tcPr>
          <w:p w:rsidR="004D69C9" w:rsidRPr="007112A4" w:rsidRDefault="004D69C9" w:rsidP="00CC595E">
            <w:pPr>
              <w:rPr>
                <w:rFonts w:eastAsia="仿宋_GB2312" w:cs="Arial"/>
                <w:sz w:val="28"/>
                <w:szCs w:val="28"/>
              </w:rPr>
            </w:pPr>
            <w:r w:rsidRPr="007112A4">
              <w:rPr>
                <w:rFonts w:eastAsia="仿宋_GB2312" w:cs="Arial"/>
                <w:sz w:val="28"/>
                <w:szCs w:val="28"/>
              </w:rPr>
              <w:t>最大使用量</w:t>
            </w:r>
            <w:r w:rsidRPr="007112A4">
              <w:rPr>
                <w:rFonts w:eastAsia="仿宋_GB2312" w:cs="Arial" w:hint="eastAsia"/>
                <w:sz w:val="28"/>
                <w:szCs w:val="28"/>
              </w:rPr>
              <w:t>/ %</w:t>
            </w:r>
          </w:p>
        </w:tc>
        <w:tc>
          <w:tcPr>
            <w:tcW w:w="3273" w:type="pct"/>
            <w:shd w:val="clear" w:color="auto" w:fill="auto"/>
            <w:vAlign w:val="center"/>
          </w:tcPr>
          <w:p w:rsidR="004D69C9" w:rsidRPr="007112A4" w:rsidRDefault="004D69C9" w:rsidP="00CC595E">
            <w:pPr>
              <w:rPr>
                <w:rFonts w:eastAsia="仿宋_GB2312" w:cs="Arial"/>
                <w:sz w:val="28"/>
                <w:szCs w:val="28"/>
              </w:rPr>
            </w:pPr>
            <w:r w:rsidRPr="007112A4">
              <w:rPr>
                <w:rFonts w:eastAsia="仿宋_GB2312" w:cs="Arial" w:hint="eastAsia"/>
                <w:sz w:val="28"/>
                <w:szCs w:val="28"/>
              </w:rPr>
              <w:t>按生产需要适量使用</w:t>
            </w:r>
          </w:p>
        </w:tc>
      </w:tr>
      <w:tr w:rsidR="004D69C9" w:rsidRPr="00A32EA9" w:rsidTr="00CC595E">
        <w:trPr>
          <w:trHeight w:val="20"/>
        </w:trPr>
        <w:tc>
          <w:tcPr>
            <w:tcW w:w="1727" w:type="pct"/>
            <w:gridSpan w:val="2"/>
            <w:shd w:val="clear" w:color="auto" w:fill="auto"/>
            <w:vAlign w:val="center"/>
          </w:tcPr>
          <w:p w:rsidR="004D69C9" w:rsidRPr="007112A4" w:rsidRDefault="004D69C9" w:rsidP="00CC595E">
            <w:pPr>
              <w:rPr>
                <w:rFonts w:eastAsia="仿宋_GB2312" w:cs="Arial"/>
                <w:sz w:val="28"/>
                <w:szCs w:val="28"/>
              </w:rPr>
            </w:pPr>
            <w:r w:rsidRPr="007112A4">
              <w:rPr>
                <w:rFonts w:eastAsia="仿宋_GB2312" w:cs="Arial" w:hint="eastAsia"/>
                <w:sz w:val="28"/>
                <w:szCs w:val="28"/>
              </w:rPr>
              <w:t>特定迁移限量（</w:t>
            </w:r>
            <w:r w:rsidRPr="007112A4">
              <w:rPr>
                <w:rFonts w:eastAsia="仿宋_GB2312" w:cs="Arial" w:hint="eastAsia"/>
                <w:sz w:val="28"/>
                <w:szCs w:val="28"/>
              </w:rPr>
              <w:t>SML</w:t>
            </w:r>
            <w:r w:rsidRPr="007112A4">
              <w:rPr>
                <w:rFonts w:eastAsia="仿宋_GB2312" w:cs="Arial" w:hint="eastAsia"/>
                <w:sz w:val="28"/>
                <w:szCs w:val="28"/>
              </w:rPr>
              <w:t>）</w:t>
            </w:r>
            <w:r w:rsidRPr="007112A4">
              <w:rPr>
                <w:rFonts w:eastAsia="仿宋_GB2312" w:cs="Arial" w:hint="eastAsia"/>
                <w:sz w:val="28"/>
                <w:szCs w:val="28"/>
              </w:rPr>
              <w:t>/</w:t>
            </w:r>
            <w:r w:rsidRPr="007112A4">
              <w:rPr>
                <w:rFonts w:eastAsia="仿宋_GB2312" w:cs="Arial" w:hint="eastAsia"/>
                <w:sz w:val="28"/>
                <w:szCs w:val="28"/>
              </w:rPr>
              <w:t>（</w:t>
            </w:r>
            <w:r w:rsidRPr="007112A4">
              <w:rPr>
                <w:rFonts w:eastAsia="仿宋_GB2312" w:cs="Arial" w:hint="eastAsia"/>
                <w:sz w:val="28"/>
                <w:szCs w:val="28"/>
              </w:rPr>
              <w:t>mg/kg</w:t>
            </w:r>
            <w:r w:rsidRPr="007112A4">
              <w:rPr>
                <w:rFonts w:eastAsia="仿宋_GB2312" w:cs="Arial" w:hint="eastAsia"/>
                <w:sz w:val="28"/>
                <w:szCs w:val="28"/>
              </w:rPr>
              <w:t>）</w:t>
            </w:r>
          </w:p>
        </w:tc>
        <w:tc>
          <w:tcPr>
            <w:tcW w:w="3273" w:type="pct"/>
            <w:shd w:val="clear" w:color="auto" w:fill="auto"/>
            <w:vAlign w:val="center"/>
          </w:tcPr>
          <w:p w:rsidR="004D69C9" w:rsidRDefault="004D69C9" w:rsidP="00CC595E">
            <w:pPr>
              <w:rPr>
                <w:rFonts w:eastAsia="仿宋_GB2312" w:cs="Arial"/>
                <w:sz w:val="28"/>
                <w:szCs w:val="28"/>
              </w:rPr>
            </w:pPr>
            <w:r>
              <w:rPr>
                <w:rFonts w:eastAsia="仿宋_GB2312" w:cs="Arial"/>
                <w:sz w:val="28"/>
                <w:szCs w:val="28"/>
              </w:rPr>
              <w:t>ND</w:t>
            </w:r>
            <w:r>
              <w:rPr>
                <w:rFonts w:eastAsia="仿宋_GB2312" w:cs="Arial" w:hint="eastAsia"/>
                <w:sz w:val="28"/>
                <w:szCs w:val="28"/>
              </w:rPr>
              <w:t>（</w:t>
            </w:r>
            <w:r w:rsidRPr="007112A4">
              <w:rPr>
                <w:rFonts w:eastAsia="仿宋_GB2312" w:cs="Arial"/>
                <w:sz w:val="28"/>
                <w:szCs w:val="28"/>
              </w:rPr>
              <w:t>氯乙烯</w:t>
            </w:r>
            <w:r>
              <w:rPr>
                <w:rFonts w:eastAsia="仿宋_GB2312" w:cs="Arial"/>
                <w:sz w:val="28"/>
                <w:szCs w:val="28"/>
              </w:rPr>
              <w:t>, DL = 0.01mg/kg</w:t>
            </w:r>
            <w:r>
              <w:rPr>
                <w:rFonts w:eastAsia="仿宋_GB2312" w:cs="Arial" w:hint="eastAsia"/>
                <w:sz w:val="28"/>
                <w:szCs w:val="28"/>
              </w:rPr>
              <w:t>）；</w:t>
            </w:r>
          </w:p>
          <w:p w:rsidR="004D69C9" w:rsidRPr="007112A4" w:rsidRDefault="004D69C9" w:rsidP="00CC595E">
            <w:pPr>
              <w:rPr>
                <w:rFonts w:eastAsia="仿宋_GB2312" w:cs="Arial" w:hint="eastAsia"/>
                <w:sz w:val="28"/>
                <w:szCs w:val="28"/>
              </w:rPr>
            </w:pPr>
            <w:r>
              <w:rPr>
                <w:rFonts w:eastAsia="仿宋_GB2312" w:cs="Arial"/>
                <w:sz w:val="28"/>
                <w:szCs w:val="28"/>
              </w:rPr>
              <w:t>12</w:t>
            </w:r>
            <w:r>
              <w:rPr>
                <w:rFonts w:eastAsia="仿宋_GB2312" w:cs="Arial" w:hint="eastAsia"/>
                <w:sz w:val="28"/>
                <w:szCs w:val="28"/>
              </w:rPr>
              <w:t>（</w:t>
            </w:r>
            <w:r w:rsidRPr="007112A4">
              <w:rPr>
                <w:rFonts w:eastAsia="仿宋_GB2312" w:cs="Arial"/>
                <w:sz w:val="28"/>
                <w:szCs w:val="28"/>
              </w:rPr>
              <w:t>乙酸乙烯酯</w:t>
            </w:r>
            <w:r>
              <w:rPr>
                <w:rFonts w:eastAsia="仿宋_GB2312" w:cs="Arial" w:hint="eastAsia"/>
                <w:sz w:val="28"/>
                <w:szCs w:val="28"/>
              </w:rPr>
              <w:t>）；</w:t>
            </w:r>
          </w:p>
          <w:p w:rsidR="004D69C9" w:rsidRPr="007112A4" w:rsidRDefault="004D69C9" w:rsidP="00CC595E">
            <w:pPr>
              <w:rPr>
                <w:rFonts w:eastAsia="仿宋_GB2312" w:cs="Arial"/>
                <w:sz w:val="28"/>
                <w:szCs w:val="28"/>
              </w:rPr>
            </w:pPr>
            <w:r w:rsidRPr="007112A4">
              <w:rPr>
                <w:rFonts w:eastAsia="仿宋_GB2312" w:cs="Arial"/>
                <w:sz w:val="28"/>
                <w:szCs w:val="28"/>
              </w:rPr>
              <w:t>0.02</w:t>
            </w:r>
            <w:r>
              <w:rPr>
                <w:rFonts w:eastAsia="仿宋_GB2312" w:cs="Arial" w:hint="eastAsia"/>
                <w:sz w:val="28"/>
                <w:szCs w:val="28"/>
              </w:rPr>
              <w:t>（</w:t>
            </w:r>
            <w:r w:rsidRPr="004B3DCF">
              <w:rPr>
                <w:rFonts w:eastAsia="仿宋_GB2312" w:cs="Arial" w:hint="eastAsia"/>
                <w:sz w:val="28"/>
                <w:szCs w:val="28"/>
              </w:rPr>
              <w:t>2-</w:t>
            </w:r>
            <w:r w:rsidRPr="004B3DCF">
              <w:rPr>
                <w:rFonts w:eastAsia="仿宋_GB2312" w:cs="Arial" w:hint="eastAsia"/>
                <w:sz w:val="28"/>
                <w:szCs w:val="28"/>
              </w:rPr>
              <w:t>甲基</w:t>
            </w:r>
            <w:r w:rsidRPr="004B3DCF">
              <w:rPr>
                <w:rFonts w:eastAsia="仿宋_GB2312" w:cs="Arial" w:hint="eastAsia"/>
                <w:sz w:val="28"/>
                <w:szCs w:val="28"/>
              </w:rPr>
              <w:t>-2-</w:t>
            </w:r>
            <w:r w:rsidRPr="004B3DCF">
              <w:rPr>
                <w:rFonts w:eastAsia="仿宋_GB2312" w:cs="Arial" w:hint="eastAsia"/>
                <w:sz w:val="28"/>
                <w:szCs w:val="28"/>
              </w:rPr>
              <w:t>丙烯酸环氧乙烷基甲酯</w:t>
            </w:r>
            <w:r>
              <w:rPr>
                <w:rFonts w:eastAsia="仿宋_GB2312" w:cs="Arial" w:hint="eastAsia"/>
                <w:sz w:val="28"/>
                <w:szCs w:val="28"/>
              </w:rPr>
              <w:t>）</w:t>
            </w:r>
          </w:p>
        </w:tc>
      </w:tr>
      <w:tr w:rsidR="004D69C9" w:rsidRPr="00A32EA9" w:rsidTr="00CC595E">
        <w:trPr>
          <w:trHeight w:val="20"/>
        </w:trPr>
        <w:tc>
          <w:tcPr>
            <w:tcW w:w="1727" w:type="pct"/>
            <w:gridSpan w:val="2"/>
            <w:shd w:val="clear" w:color="auto" w:fill="auto"/>
            <w:vAlign w:val="center"/>
          </w:tcPr>
          <w:p w:rsidR="004D69C9" w:rsidRPr="007112A4" w:rsidRDefault="004D69C9" w:rsidP="00CC595E">
            <w:pPr>
              <w:rPr>
                <w:rFonts w:eastAsia="仿宋_GB2312" w:cs="Arial"/>
                <w:sz w:val="28"/>
                <w:szCs w:val="28"/>
              </w:rPr>
            </w:pPr>
            <w:r w:rsidRPr="007112A4">
              <w:rPr>
                <w:rFonts w:eastAsia="仿宋_GB2312" w:cs="Arial" w:hint="eastAsia"/>
                <w:sz w:val="28"/>
                <w:szCs w:val="28"/>
              </w:rPr>
              <w:t>最大残留量（</w:t>
            </w:r>
            <w:r w:rsidRPr="007112A4">
              <w:rPr>
                <w:rFonts w:eastAsia="仿宋_GB2312" w:cs="Arial" w:hint="eastAsia"/>
                <w:sz w:val="28"/>
                <w:szCs w:val="28"/>
              </w:rPr>
              <w:t>QM</w:t>
            </w:r>
            <w:r w:rsidRPr="007112A4">
              <w:rPr>
                <w:rFonts w:eastAsia="仿宋_GB2312" w:cs="Arial" w:hint="eastAsia"/>
                <w:sz w:val="28"/>
                <w:szCs w:val="28"/>
              </w:rPr>
              <w:t>）</w:t>
            </w:r>
            <w:r w:rsidRPr="007112A4">
              <w:rPr>
                <w:rFonts w:eastAsia="仿宋_GB2312" w:cs="Arial" w:hint="eastAsia"/>
                <w:sz w:val="28"/>
                <w:szCs w:val="28"/>
              </w:rPr>
              <w:t>/</w:t>
            </w:r>
            <w:r w:rsidRPr="007112A4">
              <w:rPr>
                <w:rFonts w:eastAsia="仿宋_GB2312" w:cs="Arial" w:hint="eastAsia"/>
                <w:sz w:val="28"/>
                <w:szCs w:val="28"/>
              </w:rPr>
              <w:t>（</w:t>
            </w:r>
            <w:r w:rsidRPr="007112A4">
              <w:rPr>
                <w:rFonts w:eastAsia="仿宋_GB2312" w:cs="Arial" w:hint="eastAsia"/>
                <w:sz w:val="28"/>
                <w:szCs w:val="28"/>
              </w:rPr>
              <w:t>mg/kg</w:t>
            </w:r>
            <w:r w:rsidRPr="007112A4">
              <w:rPr>
                <w:rFonts w:eastAsia="仿宋_GB2312" w:cs="Arial" w:hint="eastAsia"/>
                <w:sz w:val="28"/>
                <w:szCs w:val="28"/>
              </w:rPr>
              <w:t>）</w:t>
            </w:r>
          </w:p>
        </w:tc>
        <w:tc>
          <w:tcPr>
            <w:tcW w:w="3273" w:type="pct"/>
            <w:shd w:val="clear" w:color="auto" w:fill="auto"/>
            <w:vAlign w:val="center"/>
          </w:tcPr>
          <w:p w:rsidR="004D69C9" w:rsidRPr="007112A4" w:rsidRDefault="004D69C9" w:rsidP="00CC595E">
            <w:pPr>
              <w:rPr>
                <w:rFonts w:eastAsia="仿宋_GB2312" w:cs="Arial"/>
                <w:sz w:val="28"/>
                <w:szCs w:val="28"/>
              </w:rPr>
            </w:pPr>
            <w:r w:rsidRPr="007112A4">
              <w:rPr>
                <w:rFonts w:eastAsia="仿宋_GB2312" w:cs="Arial" w:hint="eastAsia"/>
                <w:sz w:val="28"/>
                <w:szCs w:val="28"/>
              </w:rPr>
              <w:t>1</w:t>
            </w:r>
            <w:r>
              <w:rPr>
                <w:rFonts w:eastAsia="仿宋_GB2312" w:cs="Arial" w:hint="eastAsia"/>
                <w:sz w:val="28"/>
                <w:szCs w:val="28"/>
              </w:rPr>
              <w:t>（</w:t>
            </w:r>
            <w:r w:rsidRPr="007112A4">
              <w:rPr>
                <w:rFonts w:eastAsia="仿宋_GB2312" w:cs="Arial" w:hint="eastAsia"/>
                <w:sz w:val="28"/>
                <w:szCs w:val="28"/>
              </w:rPr>
              <w:t>氯乙烯</w:t>
            </w:r>
            <w:r>
              <w:rPr>
                <w:rFonts w:eastAsia="仿宋_GB2312" w:cs="Arial" w:hint="eastAsia"/>
                <w:sz w:val="28"/>
                <w:szCs w:val="28"/>
              </w:rPr>
              <w:t>）</w:t>
            </w:r>
          </w:p>
        </w:tc>
      </w:tr>
      <w:tr w:rsidR="004D69C9" w:rsidRPr="00A32EA9" w:rsidTr="00CC595E">
        <w:trPr>
          <w:trHeight w:val="20"/>
        </w:trPr>
        <w:tc>
          <w:tcPr>
            <w:tcW w:w="1727" w:type="pct"/>
            <w:gridSpan w:val="2"/>
            <w:shd w:val="clear" w:color="auto" w:fill="auto"/>
            <w:vAlign w:val="center"/>
          </w:tcPr>
          <w:p w:rsidR="004D69C9" w:rsidRPr="007112A4" w:rsidRDefault="004D69C9" w:rsidP="00CC595E">
            <w:pPr>
              <w:rPr>
                <w:rFonts w:eastAsia="仿宋_GB2312" w:cs="Arial"/>
                <w:sz w:val="28"/>
                <w:szCs w:val="28"/>
              </w:rPr>
            </w:pPr>
            <w:r w:rsidRPr="007112A4">
              <w:rPr>
                <w:rFonts w:eastAsia="仿宋_GB2312" w:cs="Arial"/>
                <w:sz w:val="28"/>
                <w:szCs w:val="28"/>
              </w:rPr>
              <w:t>备注</w:t>
            </w:r>
          </w:p>
        </w:tc>
        <w:tc>
          <w:tcPr>
            <w:tcW w:w="3273" w:type="pct"/>
            <w:shd w:val="clear" w:color="auto" w:fill="auto"/>
            <w:vAlign w:val="center"/>
          </w:tcPr>
          <w:p w:rsidR="004D69C9" w:rsidRPr="007112A4" w:rsidRDefault="004D69C9" w:rsidP="00CC595E">
            <w:pPr>
              <w:rPr>
                <w:rFonts w:eastAsia="仿宋_GB2312" w:cs="Arial"/>
                <w:sz w:val="28"/>
                <w:szCs w:val="28"/>
              </w:rPr>
            </w:pPr>
            <w:r w:rsidRPr="004B3DCF">
              <w:rPr>
                <w:rFonts w:eastAsia="仿宋_GB2312" w:cs="Arial" w:hint="eastAsia"/>
                <w:sz w:val="28"/>
                <w:szCs w:val="28"/>
              </w:rPr>
              <w:t>当</w:t>
            </w:r>
            <w:r w:rsidRPr="004B3DCF">
              <w:rPr>
                <w:rFonts w:eastAsia="仿宋_GB2312" w:cs="Arial" w:hint="eastAsia"/>
                <w:sz w:val="28"/>
                <w:szCs w:val="28"/>
              </w:rPr>
              <w:t>2-</w:t>
            </w:r>
            <w:r w:rsidRPr="004B3DCF">
              <w:rPr>
                <w:rFonts w:eastAsia="仿宋_GB2312" w:cs="Arial" w:hint="eastAsia"/>
                <w:sz w:val="28"/>
                <w:szCs w:val="28"/>
              </w:rPr>
              <w:t>甲基</w:t>
            </w:r>
            <w:r w:rsidRPr="004B3DCF">
              <w:rPr>
                <w:rFonts w:eastAsia="仿宋_GB2312" w:cs="Arial" w:hint="eastAsia"/>
                <w:sz w:val="28"/>
                <w:szCs w:val="28"/>
              </w:rPr>
              <w:t>-2-</w:t>
            </w:r>
            <w:r w:rsidRPr="004B3DCF">
              <w:rPr>
                <w:rFonts w:eastAsia="仿宋_GB2312" w:cs="Arial" w:hint="eastAsia"/>
                <w:sz w:val="28"/>
                <w:szCs w:val="28"/>
              </w:rPr>
              <w:t>丙烯酸环氧乙烷基甲基酯可与所接触食品或食品模拟物发生反应时，使用</w:t>
            </w:r>
            <w:r w:rsidRPr="004B3DCF">
              <w:rPr>
                <w:rFonts w:eastAsia="仿宋_GB2312" w:cs="Arial" w:hint="eastAsia"/>
                <w:sz w:val="28"/>
                <w:szCs w:val="28"/>
              </w:rPr>
              <w:t>0.02mg/6dm</w:t>
            </w:r>
            <w:r w:rsidRPr="004B3DCF">
              <w:rPr>
                <w:rFonts w:ascii="Calibri" w:eastAsia="仿宋_GB2312" w:hAnsi="Calibri" w:cs="Calibri"/>
                <w:sz w:val="28"/>
                <w:szCs w:val="28"/>
              </w:rPr>
              <w:t>²</w:t>
            </w:r>
            <w:r w:rsidRPr="004B3DCF">
              <w:rPr>
                <w:rFonts w:ascii="仿宋_GB2312" w:eastAsia="仿宋_GB2312" w:hAnsi="仿宋_GB2312" w:cs="仿宋_GB2312" w:hint="eastAsia"/>
                <w:sz w:val="28"/>
                <w:szCs w:val="28"/>
              </w:rPr>
              <w:t>（</w:t>
            </w:r>
            <w:r w:rsidRPr="004B3DCF">
              <w:rPr>
                <w:rFonts w:eastAsia="仿宋_GB2312" w:cs="Arial" w:hint="eastAsia"/>
                <w:sz w:val="28"/>
                <w:szCs w:val="28"/>
              </w:rPr>
              <w:t>QM</w:t>
            </w:r>
            <w:r w:rsidRPr="004B3DCF">
              <w:rPr>
                <w:rFonts w:eastAsia="仿宋_GB2312" w:cs="Arial" w:hint="eastAsia"/>
                <w:sz w:val="28"/>
                <w:szCs w:val="28"/>
              </w:rPr>
              <w:t>）做为其限量值</w:t>
            </w:r>
          </w:p>
        </w:tc>
      </w:tr>
    </w:tbl>
    <w:p w:rsidR="004D69C9" w:rsidRDefault="004D69C9" w:rsidP="004D69C9">
      <w:pPr>
        <w:tabs>
          <w:tab w:val="left" w:pos="1920"/>
        </w:tabs>
        <w:jc w:val="left"/>
        <w:rPr>
          <w:rFonts w:eastAsia="黑体"/>
          <w:sz w:val="32"/>
          <w:szCs w:val="32"/>
        </w:rPr>
      </w:pPr>
    </w:p>
    <w:p w:rsidR="004D69C9" w:rsidRPr="00B457BB" w:rsidRDefault="004D69C9" w:rsidP="004D69C9">
      <w:pPr>
        <w:rPr>
          <w:rFonts w:eastAsia="楷体_GB2312"/>
          <w:kern w:val="0"/>
          <w:sz w:val="32"/>
          <w:szCs w:val="32"/>
        </w:rPr>
      </w:pPr>
      <w:r>
        <w:rPr>
          <w:rFonts w:eastAsia="黑体"/>
          <w:sz w:val="32"/>
          <w:szCs w:val="32"/>
        </w:rPr>
        <w:br w:type="page"/>
      </w:r>
      <w:r w:rsidRPr="00B457BB">
        <w:rPr>
          <w:rFonts w:eastAsia="楷体_GB2312"/>
          <w:kern w:val="0"/>
          <w:sz w:val="32"/>
          <w:szCs w:val="32"/>
        </w:rPr>
        <w:lastRenderedPageBreak/>
        <w:t>（二）有关情况的说明</w:t>
      </w:r>
    </w:p>
    <w:p w:rsidR="004D69C9" w:rsidRDefault="004D69C9" w:rsidP="004D69C9">
      <w:pPr>
        <w:ind w:firstLineChars="200" w:firstLine="640"/>
        <w:rPr>
          <w:rFonts w:eastAsia="仿宋_GB2312"/>
          <w:sz w:val="32"/>
          <w:szCs w:val="32"/>
        </w:rPr>
      </w:pPr>
      <w:r w:rsidRPr="00B457BB">
        <w:rPr>
          <w:rFonts w:eastAsia="仿宋_GB2312"/>
          <w:sz w:val="32"/>
          <w:szCs w:val="32"/>
        </w:rPr>
        <w:t xml:space="preserve">1. </w:t>
      </w:r>
      <w:r w:rsidRPr="00B457BB">
        <w:rPr>
          <w:rFonts w:eastAsia="仿宋_GB2312"/>
          <w:sz w:val="32"/>
          <w:szCs w:val="32"/>
        </w:rPr>
        <w:t>背景资料</w:t>
      </w:r>
    </w:p>
    <w:p w:rsidR="004D69C9" w:rsidRPr="007112A4" w:rsidRDefault="004D69C9" w:rsidP="004D69C9">
      <w:pPr>
        <w:ind w:firstLineChars="200" w:firstLine="640"/>
        <w:rPr>
          <w:rFonts w:eastAsia="仿宋_GB2312" w:hint="eastAsia"/>
          <w:sz w:val="32"/>
          <w:szCs w:val="32"/>
        </w:rPr>
      </w:pPr>
      <w:r>
        <w:rPr>
          <w:rFonts w:eastAsia="仿宋_GB2312" w:hint="eastAsia"/>
          <w:sz w:val="32"/>
          <w:szCs w:val="32"/>
        </w:rPr>
        <w:t>该</w:t>
      </w:r>
      <w:r w:rsidRPr="007112A4">
        <w:rPr>
          <w:rFonts w:eastAsia="仿宋_GB2312" w:hint="eastAsia"/>
          <w:sz w:val="32"/>
          <w:szCs w:val="32"/>
        </w:rPr>
        <w:t>物质在常温下为白色粉末，不溶于水。</w:t>
      </w:r>
      <w:r w:rsidRPr="007112A4">
        <w:rPr>
          <w:rFonts w:eastAsia="仿宋_GB2312" w:hint="eastAsia"/>
          <w:sz w:val="32"/>
          <w:szCs w:val="32"/>
        </w:rPr>
        <w:t>GB 9685-2016</w:t>
      </w:r>
      <w:r w:rsidRPr="007112A4">
        <w:rPr>
          <w:rFonts w:eastAsia="仿宋_GB2312" w:hint="eastAsia"/>
          <w:sz w:val="32"/>
          <w:szCs w:val="32"/>
        </w:rPr>
        <w:t>已批准</w:t>
      </w:r>
      <w:r>
        <w:rPr>
          <w:rFonts w:eastAsia="仿宋_GB2312" w:hint="eastAsia"/>
          <w:sz w:val="32"/>
          <w:szCs w:val="32"/>
        </w:rPr>
        <w:t>其</w:t>
      </w:r>
      <w:r w:rsidRPr="007112A4">
        <w:rPr>
          <w:rFonts w:eastAsia="仿宋_GB2312" w:hint="eastAsia"/>
          <w:sz w:val="32"/>
          <w:szCs w:val="32"/>
        </w:rPr>
        <w:t>作为添加剂用于食品接触用粘合剂；国家卫生和计划生育委员会</w:t>
      </w:r>
      <w:r w:rsidRPr="007112A4">
        <w:rPr>
          <w:rFonts w:eastAsia="仿宋_GB2312" w:hint="eastAsia"/>
          <w:sz w:val="32"/>
          <w:szCs w:val="32"/>
        </w:rPr>
        <w:t>2016</w:t>
      </w:r>
      <w:r w:rsidRPr="007112A4">
        <w:rPr>
          <w:rFonts w:eastAsia="仿宋_GB2312" w:hint="eastAsia"/>
          <w:sz w:val="32"/>
          <w:szCs w:val="32"/>
        </w:rPr>
        <w:t>年第</w:t>
      </w:r>
      <w:r w:rsidRPr="007112A4">
        <w:rPr>
          <w:rFonts w:eastAsia="仿宋_GB2312" w:hint="eastAsia"/>
          <w:sz w:val="32"/>
          <w:szCs w:val="32"/>
        </w:rPr>
        <w:t>10</w:t>
      </w:r>
      <w:r w:rsidRPr="007112A4">
        <w:rPr>
          <w:rFonts w:eastAsia="仿宋_GB2312" w:hint="eastAsia"/>
          <w:sz w:val="32"/>
          <w:szCs w:val="32"/>
        </w:rPr>
        <w:t>号公告批准</w:t>
      </w:r>
      <w:r>
        <w:rPr>
          <w:rFonts w:eastAsia="仿宋_GB2312" w:hint="eastAsia"/>
          <w:sz w:val="32"/>
          <w:szCs w:val="32"/>
        </w:rPr>
        <w:t>其</w:t>
      </w:r>
      <w:r w:rsidRPr="007112A4">
        <w:rPr>
          <w:rFonts w:eastAsia="仿宋_GB2312" w:hint="eastAsia"/>
          <w:sz w:val="32"/>
          <w:szCs w:val="32"/>
        </w:rPr>
        <w:t>作为添加剂用于食品接触用塑料、油墨、涂料、纸和纸板材料及制品</w:t>
      </w:r>
      <w:r>
        <w:rPr>
          <w:rFonts w:eastAsia="仿宋_GB2312" w:hint="eastAsia"/>
          <w:sz w:val="32"/>
          <w:szCs w:val="32"/>
        </w:rPr>
        <w:t>。</w:t>
      </w:r>
      <w:r w:rsidRPr="007112A4">
        <w:rPr>
          <w:rFonts w:eastAsia="仿宋_GB2312" w:hint="eastAsia"/>
          <w:sz w:val="32"/>
          <w:szCs w:val="32"/>
        </w:rPr>
        <w:t>本次申请将其作为基础树脂用于食品接触用粘合剂</w:t>
      </w:r>
      <w:r>
        <w:rPr>
          <w:rFonts w:eastAsia="仿宋_GB2312" w:hint="eastAsia"/>
          <w:sz w:val="32"/>
          <w:szCs w:val="32"/>
        </w:rPr>
        <w:t>、</w:t>
      </w:r>
      <w:r w:rsidRPr="007112A4">
        <w:rPr>
          <w:rFonts w:eastAsia="仿宋_GB2312" w:hint="eastAsia"/>
          <w:sz w:val="32"/>
          <w:szCs w:val="32"/>
        </w:rPr>
        <w:t>涂料及涂层</w:t>
      </w:r>
      <w:r>
        <w:rPr>
          <w:rFonts w:eastAsia="仿宋_GB2312" w:hint="eastAsia"/>
          <w:sz w:val="32"/>
          <w:szCs w:val="32"/>
        </w:rPr>
        <w:t>、油墨</w:t>
      </w:r>
      <w:r w:rsidRPr="007112A4">
        <w:rPr>
          <w:rFonts w:eastAsia="仿宋_GB2312" w:hint="eastAsia"/>
          <w:sz w:val="32"/>
          <w:szCs w:val="32"/>
        </w:rPr>
        <w:t>。美国食品药品管理局、日本粘合剂行业协会均允许该物质用于食品接触材料及制品用粘合剂；美国食品药品管理局和欧洲理事会均允许该物质用于食品接触材料及制品用涂料及涂层；瑞士联邦政府</w:t>
      </w:r>
      <w:r>
        <w:rPr>
          <w:rFonts w:eastAsia="仿宋_GB2312" w:hint="eastAsia"/>
          <w:sz w:val="32"/>
          <w:szCs w:val="32"/>
        </w:rPr>
        <w:t>允许</w:t>
      </w:r>
      <w:r w:rsidRPr="007112A4">
        <w:rPr>
          <w:rFonts w:eastAsia="仿宋_GB2312" w:hint="eastAsia"/>
          <w:sz w:val="32"/>
          <w:szCs w:val="32"/>
        </w:rPr>
        <w:t>该物质用于食品接触材料及制品用油墨。</w:t>
      </w:r>
    </w:p>
    <w:p w:rsidR="004D69C9" w:rsidRPr="007112A4" w:rsidRDefault="004D69C9" w:rsidP="004D69C9">
      <w:pPr>
        <w:ind w:firstLineChars="200" w:firstLine="640"/>
        <w:rPr>
          <w:rFonts w:eastAsia="仿宋_GB2312" w:hint="eastAsia"/>
          <w:sz w:val="32"/>
          <w:szCs w:val="32"/>
        </w:rPr>
      </w:pPr>
      <w:r w:rsidRPr="007112A4">
        <w:rPr>
          <w:rFonts w:eastAsia="仿宋_GB2312" w:hint="eastAsia"/>
          <w:sz w:val="32"/>
          <w:szCs w:val="32"/>
        </w:rPr>
        <w:t>2.</w:t>
      </w:r>
      <w:r w:rsidRPr="007112A4">
        <w:rPr>
          <w:rFonts w:eastAsia="仿宋_GB2312" w:hint="eastAsia"/>
          <w:sz w:val="32"/>
          <w:szCs w:val="32"/>
        </w:rPr>
        <w:tab/>
      </w:r>
      <w:r w:rsidRPr="007112A4">
        <w:rPr>
          <w:rFonts w:eastAsia="仿宋_GB2312" w:hint="eastAsia"/>
          <w:sz w:val="32"/>
          <w:szCs w:val="32"/>
        </w:rPr>
        <w:t>工艺必要性</w:t>
      </w:r>
    </w:p>
    <w:p w:rsidR="004D69C9" w:rsidRPr="00DB3E3F" w:rsidRDefault="004D69C9" w:rsidP="004D69C9">
      <w:pPr>
        <w:ind w:firstLineChars="200" w:firstLine="640"/>
        <w:rPr>
          <w:rFonts w:eastAsia="仿宋_GB2312" w:hint="eastAsia"/>
          <w:sz w:val="32"/>
          <w:szCs w:val="32"/>
        </w:rPr>
      </w:pPr>
      <w:r>
        <w:rPr>
          <w:rFonts w:eastAsia="仿宋_GB2312" w:hint="eastAsia"/>
          <w:sz w:val="32"/>
          <w:szCs w:val="32"/>
        </w:rPr>
        <w:t>该</w:t>
      </w:r>
      <w:r w:rsidRPr="007112A4">
        <w:rPr>
          <w:rFonts w:eastAsia="仿宋_GB2312" w:hint="eastAsia"/>
          <w:sz w:val="32"/>
          <w:szCs w:val="32"/>
        </w:rPr>
        <w:t>物质作为食品接触材料及制品用涂料及涂层</w:t>
      </w:r>
      <w:r>
        <w:rPr>
          <w:rFonts w:eastAsia="仿宋_GB2312" w:hint="eastAsia"/>
          <w:sz w:val="32"/>
          <w:szCs w:val="32"/>
        </w:rPr>
        <w:t>、</w:t>
      </w:r>
      <w:r w:rsidRPr="007112A4">
        <w:rPr>
          <w:rFonts w:eastAsia="仿宋_GB2312" w:hint="eastAsia"/>
          <w:sz w:val="32"/>
          <w:szCs w:val="32"/>
        </w:rPr>
        <w:t>油墨</w:t>
      </w:r>
      <w:r>
        <w:rPr>
          <w:rFonts w:eastAsia="仿宋_GB2312" w:hint="eastAsia"/>
          <w:sz w:val="32"/>
          <w:szCs w:val="32"/>
        </w:rPr>
        <w:t>和</w:t>
      </w:r>
      <w:r w:rsidRPr="007112A4">
        <w:rPr>
          <w:rFonts w:eastAsia="仿宋_GB2312" w:hint="eastAsia"/>
          <w:sz w:val="32"/>
          <w:szCs w:val="32"/>
        </w:rPr>
        <w:t>粘合剂的基础树脂，具有较好的柔韧性和耐磨性。</w:t>
      </w:r>
    </w:p>
    <w:p w:rsidR="004D69C9" w:rsidRPr="007112A4" w:rsidRDefault="004D69C9" w:rsidP="004D69C9">
      <w:pPr>
        <w:tabs>
          <w:tab w:val="left" w:pos="1920"/>
        </w:tabs>
        <w:jc w:val="left"/>
        <w:rPr>
          <w:rFonts w:eastAsia="黑体"/>
          <w:sz w:val="32"/>
          <w:szCs w:val="32"/>
        </w:rPr>
      </w:pPr>
    </w:p>
    <w:p w:rsidR="00DE004B" w:rsidRDefault="00DE004B" w:rsidP="004D69C9">
      <w:bookmarkStart w:id="0" w:name="_GoBack"/>
      <w:bookmarkEnd w:id="0"/>
    </w:p>
    <w:sectPr w:rsidR="00DE00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A61" w:rsidRDefault="004B7A61" w:rsidP="004D69C9">
      <w:r>
        <w:separator/>
      </w:r>
    </w:p>
  </w:endnote>
  <w:endnote w:type="continuationSeparator" w:id="0">
    <w:p w:rsidR="004B7A61" w:rsidRDefault="004B7A61" w:rsidP="004D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C9" w:rsidRDefault="004D69C9">
    <w:pPr>
      <w:pStyle w:val="a4"/>
      <w:jc w:val="center"/>
    </w:pPr>
    <w:r>
      <w:fldChar w:fldCharType="begin"/>
    </w:r>
    <w:r>
      <w:instrText>PAGE   \* MERGEFORMAT</w:instrText>
    </w:r>
    <w:r>
      <w:fldChar w:fldCharType="separate"/>
    </w:r>
    <w:r w:rsidRPr="004D69C9">
      <w:rPr>
        <w:noProof/>
        <w:lang w:val="zh-CN"/>
      </w:rPr>
      <w:t>5</w:t>
    </w:r>
    <w:r>
      <w:fldChar w:fldCharType="end"/>
    </w:r>
  </w:p>
  <w:p w:rsidR="004D69C9" w:rsidRDefault="004D69C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C9" w:rsidRDefault="004D69C9">
    <w:pPr>
      <w:pStyle w:val="a4"/>
      <w:jc w:val="center"/>
    </w:pPr>
    <w:r>
      <w:fldChar w:fldCharType="begin"/>
    </w:r>
    <w:r>
      <w:instrText>PAGE   \* MERGEFORMAT</w:instrText>
    </w:r>
    <w:r>
      <w:fldChar w:fldCharType="separate"/>
    </w:r>
    <w:r w:rsidRPr="004D69C9">
      <w:rPr>
        <w:noProof/>
        <w:lang w:val="zh-CN"/>
      </w:rPr>
      <w:t>1</w:t>
    </w:r>
    <w:r>
      <w:fldChar w:fldCharType="end"/>
    </w:r>
  </w:p>
  <w:p w:rsidR="004D69C9" w:rsidRDefault="004D69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A61" w:rsidRDefault="004B7A61" w:rsidP="004D69C9">
      <w:r>
        <w:separator/>
      </w:r>
    </w:p>
  </w:footnote>
  <w:footnote w:type="continuationSeparator" w:id="0">
    <w:p w:rsidR="004B7A61" w:rsidRDefault="004B7A61" w:rsidP="004D6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BEA"/>
    <w:rsid w:val="00110BEA"/>
    <w:rsid w:val="004B7A61"/>
    <w:rsid w:val="004D69C9"/>
    <w:rsid w:val="00DE0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71DD13-56C5-4CAC-AC84-90E749F6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9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69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D69C9"/>
    <w:rPr>
      <w:sz w:val="18"/>
      <w:szCs w:val="18"/>
    </w:rPr>
  </w:style>
  <w:style w:type="paragraph" w:styleId="a4">
    <w:name w:val="footer"/>
    <w:basedOn w:val="a"/>
    <w:link w:val="Char0"/>
    <w:uiPriority w:val="99"/>
    <w:unhideWhenUsed/>
    <w:rsid w:val="004D69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D69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奚瑶</dc:creator>
  <cp:keywords/>
  <dc:description/>
  <cp:lastModifiedBy>奚瑶</cp:lastModifiedBy>
  <cp:revision>2</cp:revision>
  <dcterms:created xsi:type="dcterms:W3CDTF">2019-08-20T02:57:00Z</dcterms:created>
  <dcterms:modified xsi:type="dcterms:W3CDTF">2019-08-20T02:57:00Z</dcterms:modified>
</cp:coreProperties>
</file>